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CC0AA" w14:textId="77777777" w:rsidR="00F00080" w:rsidRPr="003209E7" w:rsidRDefault="00F00080" w:rsidP="00F00080">
      <w:pPr>
        <w:pStyle w:val="Heading2"/>
        <w:rPr>
          <w:rFonts w:ascii="Nunito" w:hAnsi="Nunito"/>
          <w:color w:val="D2794D"/>
        </w:rPr>
      </w:pPr>
      <w:bookmarkStart w:id="0" w:name="_Hlk484784048"/>
      <w:bookmarkEnd w:id="0"/>
      <w:r w:rsidRPr="003209E7">
        <w:rPr>
          <w:rFonts w:ascii="Nunito" w:hAnsi="Nunito"/>
          <w:color w:val="D2794D"/>
        </w:rPr>
        <w:t xml:space="preserve">Introduction &amp; </w:t>
      </w:r>
      <w:r w:rsidR="00407AAF" w:rsidRPr="003209E7">
        <w:rPr>
          <w:rFonts w:ascii="Nunito" w:hAnsi="Nunito"/>
          <w:color w:val="D2794D"/>
        </w:rPr>
        <w:t>Purpose</w:t>
      </w:r>
    </w:p>
    <w:p w14:paraId="3C722F8D" w14:textId="77777777" w:rsidR="00165C5C" w:rsidRPr="003209E7" w:rsidRDefault="00165C5C">
      <w:pPr>
        <w:rPr>
          <w:rFonts w:ascii="Nunito" w:hAnsi="Nunito"/>
          <w:iCs/>
        </w:rPr>
      </w:pPr>
    </w:p>
    <w:p w14:paraId="22724E15" w14:textId="18CDA70A" w:rsidR="002C6CD3" w:rsidRPr="003209E7" w:rsidRDefault="002C6CD3">
      <w:pPr>
        <w:rPr>
          <w:rFonts w:ascii="Nunito" w:hAnsi="Nunito"/>
          <w:iCs/>
        </w:rPr>
      </w:pPr>
      <w:r w:rsidRPr="003209E7">
        <w:rPr>
          <w:rFonts w:ascii="Nunito" w:hAnsi="Nunito"/>
          <w:iCs/>
        </w:rPr>
        <w:t>Data Literacy is the ability to think critically about data, and transform data into products that will help other people learn.</w:t>
      </w:r>
      <w:r w:rsidR="00F65329" w:rsidRPr="003209E7">
        <w:rPr>
          <w:rStyle w:val="EndnoteReference"/>
          <w:rFonts w:ascii="Nunito" w:hAnsi="Nunito"/>
          <w:iCs/>
        </w:rPr>
        <w:endnoteReference w:id="1"/>
      </w:r>
      <w:r w:rsidR="00F65329" w:rsidRPr="003209E7">
        <w:rPr>
          <w:rFonts w:ascii="Nunito" w:hAnsi="Nunito"/>
          <w:iCs/>
        </w:rPr>
        <w:t xml:space="preserve"> </w:t>
      </w:r>
      <w:r w:rsidRPr="003209E7">
        <w:rPr>
          <w:rFonts w:ascii="Nunito" w:hAnsi="Nunito"/>
          <w:iCs/>
        </w:rPr>
        <w:t>As professionals working to make a positive impact on society, data literacy is essential, but</w:t>
      </w:r>
      <w:r w:rsidR="00165C5C" w:rsidRPr="003209E7">
        <w:rPr>
          <w:rFonts w:ascii="Nunito" w:hAnsi="Nunito"/>
          <w:iCs/>
        </w:rPr>
        <w:t xml:space="preserve"> is something we’re rarely</w:t>
      </w:r>
      <w:r w:rsidRPr="003209E7">
        <w:rPr>
          <w:rFonts w:ascii="Nunito" w:hAnsi="Nunito"/>
          <w:iCs/>
        </w:rPr>
        <w:t xml:space="preserve"> </w:t>
      </w:r>
      <w:r w:rsidR="00165C5C" w:rsidRPr="003209E7">
        <w:rPr>
          <w:rFonts w:ascii="Nunito" w:hAnsi="Nunito"/>
          <w:iCs/>
        </w:rPr>
        <w:t>taught</w:t>
      </w:r>
      <w:r w:rsidRPr="003209E7">
        <w:rPr>
          <w:rFonts w:ascii="Nunito" w:hAnsi="Nunito"/>
          <w:iCs/>
        </w:rPr>
        <w:t xml:space="preserve">. </w:t>
      </w:r>
    </w:p>
    <w:p w14:paraId="0DA865E2" w14:textId="6E374634" w:rsidR="00F65329" w:rsidRPr="003209E7" w:rsidRDefault="00F65329">
      <w:pPr>
        <w:rPr>
          <w:rFonts w:ascii="Nunito" w:hAnsi="Nunito"/>
          <w:iCs/>
        </w:rPr>
      </w:pPr>
      <w:r w:rsidRPr="003209E7">
        <w:rPr>
          <w:rFonts w:ascii="Nunito" w:hAnsi="Nunito"/>
          <w:iCs/>
        </w:rPr>
        <w:t>This Data Literacy 101 guide will help you</w:t>
      </w:r>
      <w:r w:rsidR="00165C5C" w:rsidRPr="003209E7">
        <w:rPr>
          <w:rFonts w:ascii="Nunito" w:hAnsi="Nunito"/>
          <w:iCs/>
        </w:rPr>
        <w:t xml:space="preserve"> and your team</w:t>
      </w:r>
      <w:r w:rsidRPr="003209E7">
        <w:rPr>
          <w:rFonts w:ascii="Nunito" w:hAnsi="Nunito"/>
          <w:iCs/>
        </w:rPr>
        <w:t xml:space="preserve"> build your data literacy muscles. </w:t>
      </w:r>
      <w:r w:rsidR="00165C5C" w:rsidRPr="003209E7">
        <w:rPr>
          <w:rFonts w:ascii="Nunito" w:hAnsi="Nunito"/>
          <w:iCs/>
        </w:rPr>
        <w:t xml:space="preserve">The guide is </w:t>
      </w:r>
      <w:r w:rsidRPr="003209E7">
        <w:rPr>
          <w:rFonts w:ascii="Nunito" w:hAnsi="Nunito"/>
          <w:iCs/>
        </w:rPr>
        <w:t>organized in the following sections:</w:t>
      </w:r>
    </w:p>
    <w:p w14:paraId="0D3509A7" w14:textId="7C901F94" w:rsidR="00F65329" w:rsidRPr="003209E7" w:rsidRDefault="00F65329" w:rsidP="00F65329">
      <w:pPr>
        <w:pStyle w:val="ListParagraph"/>
        <w:numPr>
          <w:ilvl w:val="0"/>
          <w:numId w:val="2"/>
        </w:numPr>
        <w:rPr>
          <w:rFonts w:ascii="Nunito" w:hAnsi="Nunito"/>
          <w:iCs/>
        </w:rPr>
      </w:pPr>
      <w:r w:rsidRPr="003209E7">
        <w:rPr>
          <w:rFonts w:ascii="Nunito" w:hAnsi="Nunito"/>
          <w:b/>
          <w:iCs/>
        </w:rPr>
        <w:t>Data Terms</w:t>
      </w:r>
      <w:r w:rsidRPr="003209E7">
        <w:rPr>
          <w:rFonts w:ascii="Nunito" w:hAnsi="Nunito"/>
          <w:iCs/>
        </w:rPr>
        <w:t xml:space="preserve">: </w:t>
      </w:r>
      <w:r w:rsidR="00F43CBE" w:rsidRPr="003209E7">
        <w:rPr>
          <w:rFonts w:ascii="Nunito" w:hAnsi="Nunito"/>
          <w:iCs/>
        </w:rPr>
        <w:t>C</w:t>
      </w:r>
      <w:r w:rsidRPr="003209E7">
        <w:rPr>
          <w:rFonts w:ascii="Nunito" w:hAnsi="Nunito"/>
          <w:iCs/>
        </w:rPr>
        <w:t xml:space="preserve">ommon data terms that analysts </w:t>
      </w:r>
      <w:r w:rsidR="00F43CBE" w:rsidRPr="003209E7">
        <w:rPr>
          <w:rFonts w:ascii="Nunito" w:hAnsi="Nunito"/>
          <w:iCs/>
        </w:rPr>
        <w:t>all-too-</w:t>
      </w:r>
      <w:r w:rsidRPr="003209E7">
        <w:rPr>
          <w:rFonts w:ascii="Nunito" w:hAnsi="Nunito"/>
          <w:iCs/>
        </w:rPr>
        <w:t xml:space="preserve">often assume their audiences understand. </w:t>
      </w:r>
      <w:r w:rsidR="00F43CBE" w:rsidRPr="003209E7">
        <w:rPr>
          <w:rFonts w:ascii="Nunito" w:hAnsi="Nunito"/>
          <w:iCs/>
        </w:rPr>
        <w:t xml:space="preserve">These definitions have been simplified; your organization may wish to use different definitions that better align with terminology in your issue area. </w:t>
      </w:r>
    </w:p>
    <w:p w14:paraId="1346786F" w14:textId="5E69BD3C" w:rsidR="00F65329" w:rsidRPr="003209E7" w:rsidRDefault="00F65329" w:rsidP="00F65329">
      <w:pPr>
        <w:pStyle w:val="ListParagraph"/>
        <w:numPr>
          <w:ilvl w:val="0"/>
          <w:numId w:val="2"/>
        </w:numPr>
        <w:rPr>
          <w:rFonts w:ascii="Nunito" w:hAnsi="Nunito"/>
          <w:iCs/>
        </w:rPr>
      </w:pPr>
      <w:r w:rsidRPr="003209E7">
        <w:rPr>
          <w:rFonts w:ascii="Nunito" w:hAnsi="Nunito"/>
          <w:b/>
          <w:iCs/>
        </w:rPr>
        <w:t>Reviewing Data Products</w:t>
      </w:r>
      <w:r w:rsidRPr="003209E7">
        <w:rPr>
          <w:rFonts w:ascii="Nunito" w:hAnsi="Nunito"/>
          <w:iCs/>
        </w:rPr>
        <w:t xml:space="preserve">: How to be a savvy consumer of data presented to you. </w:t>
      </w:r>
    </w:p>
    <w:p w14:paraId="198D96E4" w14:textId="35E9BF29" w:rsidR="000B077C" w:rsidRPr="003209E7" w:rsidRDefault="000B077C" w:rsidP="00F65329">
      <w:pPr>
        <w:pStyle w:val="ListParagraph"/>
        <w:numPr>
          <w:ilvl w:val="0"/>
          <w:numId w:val="2"/>
        </w:numPr>
        <w:rPr>
          <w:rFonts w:ascii="Nunito" w:hAnsi="Nunito"/>
          <w:iCs/>
        </w:rPr>
      </w:pPr>
      <w:r w:rsidRPr="003209E7">
        <w:rPr>
          <w:rFonts w:ascii="Nunito" w:hAnsi="Nunito"/>
          <w:b/>
          <w:iCs/>
        </w:rPr>
        <w:t>Conducting Data Analyses</w:t>
      </w:r>
      <w:r w:rsidRPr="003209E7">
        <w:rPr>
          <w:rFonts w:ascii="Nunito" w:hAnsi="Nunito"/>
          <w:iCs/>
        </w:rPr>
        <w:t xml:space="preserve">: A common process for analyzing data. </w:t>
      </w:r>
    </w:p>
    <w:p w14:paraId="63575525" w14:textId="5EB746B0" w:rsidR="000B077C" w:rsidRPr="003209E7" w:rsidRDefault="00F43CBE" w:rsidP="00F65329">
      <w:pPr>
        <w:pStyle w:val="ListParagraph"/>
        <w:numPr>
          <w:ilvl w:val="0"/>
          <w:numId w:val="2"/>
        </w:numPr>
        <w:rPr>
          <w:rFonts w:ascii="Nunito" w:hAnsi="Nunito"/>
          <w:iCs/>
        </w:rPr>
      </w:pPr>
      <w:r w:rsidRPr="003209E7">
        <w:rPr>
          <w:rFonts w:ascii="Nunito" w:hAnsi="Nunito"/>
          <w:b/>
          <w:iCs/>
        </w:rPr>
        <w:t>Resources &amp; Endnotes</w:t>
      </w:r>
      <w:r w:rsidR="000B077C" w:rsidRPr="003209E7">
        <w:rPr>
          <w:rFonts w:ascii="Nunito" w:hAnsi="Nunito"/>
          <w:b/>
          <w:iCs/>
        </w:rPr>
        <w:t>:</w:t>
      </w:r>
      <w:r w:rsidR="000B077C" w:rsidRPr="003209E7">
        <w:rPr>
          <w:rFonts w:ascii="Nunito" w:hAnsi="Nunito"/>
          <w:iCs/>
        </w:rPr>
        <w:t xml:space="preserve"> Sources for this handout and further reading. </w:t>
      </w:r>
    </w:p>
    <w:p w14:paraId="021FAEAD" w14:textId="77777777" w:rsidR="00F65329" w:rsidRPr="003209E7" w:rsidRDefault="00F65329">
      <w:pPr>
        <w:rPr>
          <w:rFonts w:ascii="Nunito" w:hAnsi="Nunito"/>
          <w:b/>
          <w:iCs/>
          <w:u w:val="single"/>
        </w:rPr>
      </w:pPr>
    </w:p>
    <w:p w14:paraId="05B37E65" w14:textId="419C246D" w:rsidR="00F65329" w:rsidRPr="003209E7" w:rsidRDefault="00F65329" w:rsidP="00F00080">
      <w:pPr>
        <w:pStyle w:val="Heading2"/>
        <w:rPr>
          <w:rFonts w:ascii="Nunito" w:hAnsi="Nunito"/>
          <w:color w:val="D2794D"/>
        </w:rPr>
      </w:pPr>
      <w:r w:rsidRPr="003209E7">
        <w:rPr>
          <w:rFonts w:ascii="Nunito" w:hAnsi="Nunito"/>
          <w:color w:val="D2794D"/>
        </w:rPr>
        <w:t>Data Terms</w:t>
      </w:r>
      <w:r w:rsidR="00F132D7" w:rsidRPr="003209E7">
        <w:rPr>
          <w:rStyle w:val="EndnoteReference"/>
          <w:rFonts w:ascii="Nunito" w:hAnsi="Nunito"/>
          <w:color w:val="D2794D"/>
        </w:rPr>
        <w:endnoteReference w:id="2"/>
      </w:r>
    </w:p>
    <w:p w14:paraId="314C35C6" w14:textId="77777777" w:rsidR="00165C5C" w:rsidRPr="003209E7" w:rsidRDefault="00165C5C" w:rsidP="00525195">
      <w:pPr>
        <w:rPr>
          <w:rFonts w:ascii="Nunito" w:hAnsi="Nunito"/>
          <w:iCs/>
        </w:rPr>
      </w:pPr>
    </w:p>
    <w:p w14:paraId="390C5275" w14:textId="706033F8" w:rsidR="00525195" w:rsidRPr="003209E7" w:rsidRDefault="00525195" w:rsidP="00525195">
      <w:pPr>
        <w:rPr>
          <w:rFonts w:ascii="Nunito" w:hAnsi="Nunito"/>
          <w:iCs/>
        </w:rPr>
      </w:pPr>
      <w:r w:rsidRPr="003209E7">
        <w:rPr>
          <w:rFonts w:ascii="Nunito" w:hAnsi="Nunito"/>
          <w:b/>
          <w:iCs/>
        </w:rPr>
        <w:t>Record</w:t>
      </w:r>
      <w:r w:rsidRPr="003209E7">
        <w:rPr>
          <w:rFonts w:ascii="Nunito" w:hAnsi="Nunito"/>
          <w:iCs/>
        </w:rPr>
        <w:t>: One instance of data that’s collected. For example, one record for a student reading assessment represents one student</w:t>
      </w:r>
      <w:r w:rsidR="00165C5C" w:rsidRPr="003209E7">
        <w:rPr>
          <w:rFonts w:ascii="Nunito" w:hAnsi="Nunito"/>
          <w:iCs/>
        </w:rPr>
        <w:t>’s reading performance</w:t>
      </w:r>
      <w:r w:rsidRPr="003209E7">
        <w:rPr>
          <w:rFonts w:ascii="Nunito" w:hAnsi="Nunito"/>
          <w:iCs/>
        </w:rPr>
        <w:t xml:space="preserve"> at one point in time. </w:t>
      </w:r>
    </w:p>
    <w:p w14:paraId="28C42FF1" w14:textId="685F9B12" w:rsidR="00525195" w:rsidRPr="003209E7" w:rsidRDefault="00525195" w:rsidP="00525195">
      <w:pPr>
        <w:rPr>
          <w:rFonts w:ascii="Nunito" w:hAnsi="Nunito"/>
          <w:iCs/>
        </w:rPr>
      </w:pPr>
      <w:r w:rsidRPr="003209E7">
        <w:rPr>
          <w:rFonts w:ascii="Nunito" w:hAnsi="Nunito"/>
          <w:b/>
          <w:iCs/>
        </w:rPr>
        <w:t>Variable</w:t>
      </w:r>
      <w:r w:rsidRPr="003209E7">
        <w:rPr>
          <w:rFonts w:ascii="Nunito" w:hAnsi="Nunito"/>
          <w:iCs/>
        </w:rPr>
        <w:t xml:space="preserve">: One question or field collected in a dataset. For example, gender is a common variable contained in a client intake dataset.    </w:t>
      </w:r>
    </w:p>
    <w:p w14:paraId="096FF770" w14:textId="78A88E4D" w:rsidR="00525195" w:rsidRPr="003209E7" w:rsidRDefault="00525195" w:rsidP="00525195">
      <w:pPr>
        <w:rPr>
          <w:rFonts w:ascii="Nunito" w:hAnsi="Nunito"/>
          <w:iCs/>
        </w:rPr>
      </w:pPr>
      <w:r w:rsidRPr="003209E7">
        <w:rPr>
          <w:rFonts w:ascii="Nunito" w:hAnsi="Nunito"/>
          <w:b/>
          <w:iCs/>
        </w:rPr>
        <w:t>Data</w:t>
      </w:r>
      <w:r w:rsidR="000B077C" w:rsidRPr="003209E7">
        <w:rPr>
          <w:rFonts w:ascii="Nunito" w:hAnsi="Nunito"/>
          <w:b/>
          <w:iCs/>
        </w:rPr>
        <w:t>s</w:t>
      </w:r>
      <w:r w:rsidRPr="003209E7">
        <w:rPr>
          <w:rFonts w:ascii="Nunito" w:hAnsi="Nunito"/>
          <w:b/>
          <w:iCs/>
        </w:rPr>
        <w:t>et</w:t>
      </w:r>
      <w:r w:rsidRPr="003209E7">
        <w:rPr>
          <w:rFonts w:ascii="Nunito" w:hAnsi="Nunito"/>
          <w:iCs/>
        </w:rPr>
        <w:t>: A data set is a technical term for a collection of data. Typically, a data set refers to the content of a single table (think of one worksheet in Excel)</w:t>
      </w:r>
      <w:r w:rsidR="00731582" w:rsidRPr="003209E7">
        <w:rPr>
          <w:rFonts w:ascii="Nunito" w:hAnsi="Nunito"/>
          <w:iCs/>
        </w:rPr>
        <w:t>, with multiple records and multiple variables.</w:t>
      </w:r>
    </w:p>
    <w:p w14:paraId="02CCA0E5" w14:textId="570A3BAC" w:rsidR="000B077C" w:rsidRPr="003209E7" w:rsidRDefault="000B077C" w:rsidP="00525195">
      <w:pPr>
        <w:rPr>
          <w:rFonts w:ascii="Nunito" w:hAnsi="Nunito"/>
          <w:iCs/>
        </w:rPr>
      </w:pPr>
      <w:r w:rsidRPr="003209E7">
        <w:rPr>
          <w:rFonts w:ascii="Nunito" w:hAnsi="Nunito"/>
          <w:b/>
          <w:iCs/>
        </w:rPr>
        <w:t>Database</w:t>
      </w:r>
      <w:r w:rsidRPr="003209E7">
        <w:rPr>
          <w:rFonts w:ascii="Nunito" w:hAnsi="Nunito"/>
          <w:iCs/>
        </w:rPr>
        <w:t xml:space="preserve">: An electronic system that stores many interconnected datasets. </w:t>
      </w:r>
    </w:p>
    <w:p w14:paraId="778AACD0" w14:textId="75574170" w:rsidR="00442F91" w:rsidRPr="003209E7" w:rsidRDefault="00442F91" w:rsidP="00442F91">
      <w:pPr>
        <w:rPr>
          <w:rFonts w:ascii="Nunito" w:hAnsi="Nunito"/>
          <w:iCs/>
        </w:rPr>
      </w:pPr>
      <w:r w:rsidRPr="003209E7">
        <w:rPr>
          <w:rFonts w:ascii="Nunito" w:hAnsi="Nunito"/>
          <w:b/>
          <w:iCs/>
        </w:rPr>
        <w:t>Data Types</w:t>
      </w:r>
      <w:r w:rsidRPr="003209E7">
        <w:rPr>
          <w:rFonts w:ascii="Nunito" w:hAnsi="Nunito"/>
          <w:iCs/>
        </w:rPr>
        <w:t xml:space="preserve">: </w:t>
      </w:r>
      <w:r w:rsidR="00525195" w:rsidRPr="003209E7">
        <w:rPr>
          <w:rFonts w:ascii="Nunito" w:hAnsi="Nunito"/>
          <w:iCs/>
        </w:rPr>
        <w:t>Each variable in a dataset has a</w:t>
      </w:r>
      <w:r w:rsidRPr="003209E7">
        <w:rPr>
          <w:rFonts w:ascii="Nunito" w:hAnsi="Nunito"/>
          <w:iCs/>
        </w:rPr>
        <w:t xml:space="preserve"> type, and different data types lend themselves to different kinds of analysis. Common types of data you may encounter include: </w:t>
      </w:r>
    </w:p>
    <w:p w14:paraId="1E14AE10" w14:textId="7B29FF6C" w:rsidR="00442F91" w:rsidRPr="003209E7" w:rsidRDefault="00442F91" w:rsidP="00442F91">
      <w:pPr>
        <w:pStyle w:val="ListParagraph"/>
        <w:numPr>
          <w:ilvl w:val="0"/>
          <w:numId w:val="13"/>
        </w:numPr>
        <w:rPr>
          <w:rFonts w:ascii="Nunito" w:hAnsi="Nunito"/>
          <w:iCs/>
        </w:rPr>
      </w:pPr>
      <w:r w:rsidRPr="003209E7">
        <w:rPr>
          <w:rFonts w:ascii="Nunito" w:hAnsi="Nunito"/>
          <w:iCs/>
        </w:rPr>
        <w:t>Open Text</w:t>
      </w:r>
    </w:p>
    <w:p w14:paraId="1A665117" w14:textId="0DCA3FF1" w:rsidR="00442F91" w:rsidRPr="003209E7" w:rsidRDefault="00442F91" w:rsidP="00442F91">
      <w:pPr>
        <w:pStyle w:val="ListParagraph"/>
        <w:numPr>
          <w:ilvl w:val="0"/>
          <w:numId w:val="13"/>
        </w:numPr>
        <w:rPr>
          <w:rFonts w:ascii="Nunito" w:hAnsi="Nunito"/>
          <w:iCs/>
        </w:rPr>
      </w:pPr>
      <w:r w:rsidRPr="003209E7">
        <w:rPr>
          <w:rFonts w:ascii="Nunito" w:hAnsi="Nunito"/>
          <w:iCs/>
        </w:rPr>
        <w:t xml:space="preserve">Geographic </w:t>
      </w:r>
      <w:r w:rsidR="00165C5C" w:rsidRPr="003209E7">
        <w:rPr>
          <w:rFonts w:ascii="Nunito" w:hAnsi="Nunito"/>
          <w:iCs/>
        </w:rPr>
        <w:t>(i.e., Addresses or Latitude and Longitude)</w:t>
      </w:r>
    </w:p>
    <w:p w14:paraId="62419873" w14:textId="2B5E3FEF" w:rsidR="00442F91" w:rsidRPr="003209E7" w:rsidRDefault="00442F91" w:rsidP="00442F91">
      <w:pPr>
        <w:pStyle w:val="ListParagraph"/>
        <w:numPr>
          <w:ilvl w:val="0"/>
          <w:numId w:val="13"/>
        </w:numPr>
        <w:rPr>
          <w:rFonts w:ascii="Nunito" w:hAnsi="Nunito"/>
          <w:iCs/>
        </w:rPr>
      </w:pPr>
      <w:r w:rsidRPr="003209E7">
        <w:rPr>
          <w:rFonts w:ascii="Nunito" w:hAnsi="Nunito"/>
          <w:iCs/>
        </w:rPr>
        <w:t xml:space="preserve">Categorical </w:t>
      </w:r>
      <w:r w:rsidR="00165C5C" w:rsidRPr="003209E7">
        <w:rPr>
          <w:rFonts w:ascii="Nunito" w:hAnsi="Nunito"/>
          <w:iCs/>
        </w:rPr>
        <w:t>or</w:t>
      </w:r>
      <w:r w:rsidRPr="003209E7">
        <w:rPr>
          <w:rFonts w:ascii="Nunito" w:hAnsi="Nunito"/>
          <w:iCs/>
        </w:rPr>
        <w:t xml:space="preserve"> Picklist  </w:t>
      </w:r>
    </w:p>
    <w:p w14:paraId="09825D5B" w14:textId="5C3B43A9" w:rsidR="00442F91" w:rsidRPr="003209E7" w:rsidRDefault="00442F91" w:rsidP="00442F91">
      <w:pPr>
        <w:pStyle w:val="ListParagraph"/>
        <w:numPr>
          <w:ilvl w:val="0"/>
          <w:numId w:val="13"/>
        </w:numPr>
        <w:rPr>
          <w:rFonts w:ascii="Nunito" w:hAnsi="Nunito"/>
          <w:iCs/>
        </w:rPr>
      </w:pPr>
      <w:r w:rsidRPr="003209E7">
        <w:rPr>
          <w:rFonts w:ascii="Nunito" w:hAnsi="Nunito"/>
          <w:iCs/>
        </w:rPr>
        <w:t xml:space="preserve">Numeric </w:t>
      </w:r>
    </w:p>
    <w:p w14:paraId="69441CE9" w14:textId="77777777" w:rsidR="00442F91" w:rsidRPr="003209E7" w:rsidRDefault="00442F91" w:rsidP="00442F91">
      <w:pPr>
        <w:pStyle w:val="ListParagraph"/>
        <w:numPr>
          <w:ilvl w:val="0"/>
          <w:numId w:val="13"/>
        </w:numPr>
        <w:rPr>
          <w:rFonts w:ascii="Nunito" w:hAnsi="Nunito"/>
          <w:iCs/>
        </w:rPr>
      </w:pPr>
      <w:r w:rsidRPr="003209E7">
        <w:rPr>
          <w:rFonts w:ascii="Nunito" w:hAnsi="Nunito"/>
          <w:iCs/>
        </w:rPr>
        <w:t>Date and Time</w:t>
      </w:r>
    </w:p>
    <w:p w14:paraId="682FFA44" w14:textId="1538D3B7" w:rsidR="00442F91" w:rsidRPr="003209E7" w:rsidRDefault="00442F91" w:rsidP="00442F91">
      <w:pPr>
        <w:pStyle w:val="ListParagraph"/>
        <w:numPr>
          <w:ilvl w:val="0"/>
          <w:numId w:val="13"/>
        </w:numPr>
        <w:rPr>
          <w:rFonts w:ascii="Nunito" w:hAnsi="Nunito"/>
          <w:iCs/>
        </w:rPr>
      </w:pPr>
      <w:r w:rsidRPr="003209E7">
        <w:rPr>
          <w:rFonts w:ascii="Nunito" w:hAnsi="Nunito"/>
          <w:iCs/>
        </w:rPr>
        <w:t>Images</w:t>
      </w:r>
    </w:p>
    <w:p w14:paraId="3654BAE5" w14:textId="3623F32E" w:rsidR="00525195" w:rsidRPr="003209E7" w:rsidRDefault="00442F91" w:rsidP="00442F91">
      <w:pPr>
        <w:pStyle w:val="ListParagraph"/>
        <w:numPr>
          <w:ilvl w:val="0"/>
          <w:numId w:val="13"/>
        </w:numPr>
        <w:rPr>
          <w:rFonts w:ascii="Nunito" w:hAnsi="Nunito"/>
          <w:iCs/>
        </w:rPr>
      </w:pPr>
      <w:r w:rsidRPr="003209E7">
        <w:rPr>
          <w:rFonts w:ascii="Nunito" w:hAnsi="Nunito"/>
          <w:iCs/>
        </w:rPr>
        <w:t>Unique identifiers</w:t>
      </w:r>
    </w:p>
    <w:p w14:paraId="6485C0C3" w14:textId="233C417E" w:rsidR="00525195" w:rsidRPr="003209E7" w:rsidRDefault="00525195" w:rsidP="00525195">
      <w:pPr>
        <w:rPr>
          <w:rFonts w:ascii="Nunito" w:hAnsi="Nunito"/>
          <w:iCs/>
        </w:rPr>
      </w:pPr>
      <w:r w:rsidRPr="003209E7">
        <w:rPr>
          <w:rFonts w:ascii="Nunito" w:hAnsi="Nunito"/>
          <w:b/>
          <w:iCs/>
        </w:rPr>
        <w:t>Qualitative Data:</w:t>
      </w:r>
      <w:r w:rsidRPr="003209E7">
        <w:rPr>
          <w:rFonts w:ascii="Nunito" w:hAnsi="Nunito"/>
          <w:iCs/>
        </w:rPr>
        <w:t xml:space="preserve"> Information that describes or categorizes something - the color of the sky, the smell of perfume, music genres, or coffee bean flavors are examples</w:t>
      </w:r>
      <w:r w:rsidR="00165C5C" w:rsidRPr="003209E7">
        <w:rPr>
          <w:rFonts w:ascii="Nunito" w:hAnsi="Nunito"/>
          <w:iCs/>
        </w:rPr>
        <w:t xml:space="preserve"> of qualitative data</w:t>
      </w:r>
      <w:r w:rsidRPr="003209E7">
        <w:rPr>
          <w:rFonts w:ascii="Nunito" w:hAnsi="Nunito"/>
          <w:iCs/>
        </w:rPr>
        <w:t xml:space="preserve">. Longer text, like case notes, interview transcripts, or product reviews, are also considered qualitative data. </w:t>
      </w:r>
    </w:p>
    <w:p w14:paraId="7A40F1EC" w14:textId="75918307" w:rsidR="00525195" w:rsidRPr="003209E7" w:rsidRDefault="00525195" w:rsidP="00525195">
      <w:pPr>
        <w:rPr>
          <w:rFonts w:ascii="Nunito" w:hAnsi="Nunito"/>
          <w:iCs/>
        </w:rPr>
      </w:pPr>
      <w:r w:rsidRPr="003209E7">
        <w:rPr>
          <w:rFonts w:ascii="Nunito" w:hAnsi="Nunito"/>
          <w:b/>
          <w:iCs/>
        </w:rPr>
        <w:lastRenderedPageBreak/>
        <w:t>Quantitative Data:</w:t>
      </w:r>
      <w:r w:rsidRPr="003209E7">
        <w:rPr>
          <w:rFonts w:ascii="Nunito" w:hAnsi="Nunito"/>
          <w:iCs/>
        </w:rPr>
        <w:t xml:space="preserve"> </w:t>
      </w:r>
      <w:r w:rsidR="005D7A3F" w:rsidRPr="003209E7">
        <w:rPr>
          <w:rFonts w:ascii="Nunito" w:hAnsi="Nunito"/>
          <w:iCs/>
        </w:rPr>
        <w:t xml:space="preserve">Data represented by numbers. </w:t>
      </w:r>
      <w:r w:rsidR="00165C5C" w:rsidRPr="003209E7">
        <w:rPr>
          <w:rFonts w:ascii="Nunito" w:hAnsi="Nunito"/>
          <w:iCs/>
        </w:rPr>
        <w:t xml:space="preserve">For example, </w:t>
      </w:r>
      <w:r w:rsidRPr="003209E7">
        <w:rPr>
          <w:rFonts w:ascii="Nunito" w:hAnsi="Nunito"/>
          <w:iCs/>
        </w:rPr>
        <w:t>monthly revenue, distance of a race and time of the winner, calories in a meal, temperature, salary</w:t>
      </w:r>
      <w:r w:rsidR="005D7A3F" w:rsidRPr="003209E7">
        <w:rPr>
          <w:rFonts w:ascii="Nunito" w:hAnsi="Nunito"/>
          <w:iCs/>
        </w:rPr>
        <w:t xml:space="preserve">, </w:t>
      </w:r>
      <w:proofErr w:type="gramStart"/>
      <w:r w:rsidR="005D7A3F" w:rsidRPr="003209E7">
        <w:rPr>
          <w:rFonts w:ascii="Nunito" w:hAnsi="Nunito"/>
          <w:iCs/>
        </w:rPr>
        <w:t>etc.</w:t>
      </w:r>
      <w:r w:rsidRPr="003209E7">
        <w:rPr>
          <w:rFonts w:ascii="Nunito" w:hAnsi="Nunito"/>
          <w:iCs/>
        </w:rPr>
        <w:t>.</w:t>
      </w:r>
      <w:proofErr w:type="gramEnd"/>
    </w:p>
    <w:p w14:paraId="69A7C6E2" w14:textId="5BCE9CC6" w:rsidR="00525195" w:rsidRPr="003209E7" w:rsidRDefault="00525195" w:rsidP="00442F91">
      <w:pPr>
        <w:rPr>
          <w:rFonts w:ascii="Nunito" w:hAnsi="Nunito"/>
          <w:iCs/>
        </w:rPr>
      </w:pPr>
      <w:r w:rsidRPr="003209E7">
        <w:rPr>
          <w:rFonts w:ascii="Nunito" w:hAnsi="Nunito"/>
          <w:b/>
          <w:iCs/>
        </w:rPr>
        <w:t>Metadata</w:t>
      </w:r>
      <w:r w:rsidRPr="003209E7">
        <w:rPr>
          <w:rFonts w:ascii="Nunito" w:hAnsi="Nunito"/>
          <w:iCs/>
        </w:rPr>
        <w:t xml:space="preserve">: </w:t>
      </w:r>
      <w:r w:rsidR="005D7A3F" w:rsidRPr="003209E7">
        <w:rPr>
          <w:rFonts w:ascii="Nunito" w:hAnsi="Nunito"/>
          <w:iCs/>
        </w:rPr>
        <w:t>I</w:t>
      </w:r>
      <w:r w:rsidRPr="003209E7">
        <w:rPr>
          <w:rFonts w:ascii="Nunito" w:hAnsi="Nunito"/>
          <w:iCs/>
        </w:rPr>
        <w:t xml:space="preserve">nformation about a dataset. All files typically have metadata such as “last updated date” and “last updated user”. Some datasets obtained by third-party sources contains </w:t>
      </w:r>
      <w:r w:rsidR="005D7A3F" w:rsidRPr="003209E7">
        <w:rPr>
          <w:rFonts w:ascii="Nunito" w:hAnsi="Nunito"/>
          <w:iCs/>
        </w:rPr>
        <w:t>robust metadata assembled in a</w:t>
      </w:r>
      <w:r w:rsidRPr="003209E7">
        <w:rPr>
          <w:rFonts w:ascii="Nunito" w:hAnsi="Nunito"/>
          <w:iCs/>
        </w:rPr>
        <w:t xml:space="preserve"> data dictionary, which explains the data type for each field, what each field </w:t>
      </w:r>
      <w:r w:rsidR="005D7A3F" w:rsidRPr="003209E7">
        <w:rPr>
          <w:rFonts w:ascii="Nunito" w:hAnsi="Nunito"/>
          <w:iCs/>
        </w:rPr>
        <w:t>represents</w:t>
      </w:r>
      <w:r w:rsidRPr="003209E7">
        <w:rPr>
          <w:rFonts w:ascii="Nunito" w:hAnsi="Nunito"/>
          <w:iCs/>
        </w:rPr>
        <w:t xml:space="preserve"> and how the data were collected. </w:t>
      </w:r>
    </w:p>
    <w:p w14:paraId="1F4A7A60" w14:textId="77777777" w:rsidR="00442F91" w:rsidRPr="003209E7" w:rsidRDefault="00442F91" w:rsidP="00442F91">
      <w:pPr>
        <w:rPr>
          <w:rFonts w:ascii="Nunito" w:hAnsi="Nunito"/>
          <w:iCs/>
        </w:rPr>
      </w:pPr>
      <w:r w:rsidRPr="003209E7">
        <w:rPr>
          <w:rFonts w:ascii="Nunito" w:hAnsi="Nunito"/>
          <w:b/>
          <w:iCs/>
        </w:rPr>
        <w:t>Data Visualization:</w:t>
      </w:r>
      <w:r w:rsidRPr="003209E7">
        <w:rPr>
          <w:rFonts w:ascii="Nunito" w:hAnsi="Nunito"/>
          <w:iCs/>
        </w:rPr>
        <w:t xml:space="preserve"> The process and product of visually representing data using charts, drawings, infographics, or other means. Visualizing data often helps analysts and audiences interpret data more easily than tables or raw numbers. </w:t>
      </w:r>
    </w:p>
    <w:p w14:paraId="074570E5" w14:textId="77777777" w:rsidR="00442F91" w:rsidRPr="003209E7" w:rsidRDefault="00442F91" w:rsidP="00442F91">
      <w:pPr>
        <w:rPr>
          <w:rFonts w:ascii="Nunito" w:hAnsi="Nunito"/>
          <w:iCs/>
        </w:rPr>
      </w:pPr>
      <w:r w:rsidRPr="003209E7">
        <w:rPr>
          <w:rFonts w:ascii="Nunito" w:hAnsi="Nunito"/>
          <w:b/>
          <w:iCs/>
        </w:rPr>
        <w:t>File Types</w:t>
      </w:r>
      <w:r w:rsidRPr="003209E7">
        <w:rPr>
          <w:rFonts w:ascii="Nunito" w:hAnsi="Nunito"/>
          <w:iCs/>
        </w:rPr>
        <w:t>: The format of the electronic file that contains data you’re interested in. For example, .csv, .</w:t>
      </w:r>
      <w:proofErr w:type="spellStart"/>
      <w:r w:rsidRPr="003209E7">
        <w:rPr>
          <w:rFonts w:ascii="Nunito" w:hAnsi="Nunito"/>
          <w:iCs/>
        </w:rPr>
        <w:t>xls</w:t>
      </w:r>
      <w:proofErr w:type="spellEnd"/>
      <w:r w:rsidRPr="003209E7">
        <w:rPr>
          <w:rFonts w:ascii="Nunito" w:hAnsi="Nunito"/>
          <w:iCs/>
        </w:rPr>
        <w:t>, .pdf., .doc, or .txt. Some analysis software can accommodate only certain file types (e.g., Excel can open .</w:t>
      </w:r>
      <w:proofErr w:type="spellStart"/>
      <w:r w:rsidRPr="003209E7">
        <w:rPr>
          <w:rFonts w:ascii="Nunito" w:hAnsi="Nunito"/>
          <w:iCs/>
        </w:rPr>
        <w:t>xls</w:t>
      </w:r>
      <w:proofErr w:type="spellEnd"/>
      <w:r w:rsidRPr="003209E7">
        <w:rPr>
          <w:rFonts w:ascii="Nunito" w:hAnsi="Nunito"/>
          <w:iCs/>
        </w:rPr>
        <w:t xml:space="preserve"> and .csv files but not .pdf or .doc files). </w:t>
      </w:r>
    </w:p>
    <w:p w14:paraId="495C627B" w14:textId="61A22ADA" w:rsidR="006F76F8" w:rsidRPr="003209E7" w:rsidRDefault="006F76F8" w:rsidP="006F76F8">
      <w:pPr>
        <w:rPr>
          <w:rFonts w:ascii="Nunito" w:hAnsi="Nunito"/>
          <w:iCs/>
        </w:rPr>
      </w:pPr>
      <w:r w:rsidRPr="003209E7">
        <w:rPr>
          <w:rFonts w:ascii="Nunito" w:hAnsi="Nunito"/>
          <w:b/>
          <w:iCs/>
        </w:rPr>
        <w:t>Data Cleaning</w:t>
      </w:r>
      <w:r w:rsidR="00442F91" w:rsidRPr="003209E7">
        <w:rPr>
          <w:rFonts w:ascii="Nunito" w:hAnsi="Nunito"/>
          <w:iCs/>
        </w:rPr>
        <w:t xml:space="preserve">: The process of reviewing and editing or omitting raw data received to ensure data used in an analysis is as accurate as possible. Messy data can be caused by system failures, human error, or differences in data collection practice between individuals and over time. Aspects of data cleaning </w:t>
      </w:r>
      <w:r w:rsidR="005D7A3F" w:rsidRPr="003209E7">
        <w:rPr>
          <w:rFonts w:ascii="Nunito" w:hAnsi="Nunito"/>
          <w:iCs/>
        </w:rPr>
        <w:t xml:space="preserve">often </w:t>
      </w:r>
      <w:r w:rsidR="00442F91" w:rsidRPr="003209E7">
        <w:rPr>
          <w:rFonts w:ascii="Nunito" w:hAnsi="Nunito"/>
          <w:iCs/>
        </w:rPr>
        <w:t>include:</w:t>
      </w:r>
    </w:p>
    <w:p w14:paraId="783AEA63" w14:textId="67641BF4" w:rsidR="006F76F8" w:rsidRPr="003209E7" w:rsidRDefault="00442F91" w:rsidP="006F76F8">
      <w:pPr>
        <w:pStyle w:val="ListParagraph"/>
        <w:numPr>
          <w:ilvl w:val="0"/>
          <w:numId w:val="12"/>
        </w:numPr>
        <w:rPr>
          <w:rFonts w:ascii="Nunito" w:hAnsi="Nunito"/>
          <w:iCs/>
        </w:rPr>
      </w:pPr>
      <w:r w:rsidRPr="003209E7">
        <w:rPr>
          <w:rFonts w:ascii="Nunito" w:hAnsi="Nunito"/>
          <w:iCs/>
        </w:rPr>
        <w:t>Editing e</w:t>
      </w:r>
      <w:r w:rsidR="006F76F8" w:rsidRPr="003209E7">
        <w:rPr>
          <w:rFonts w:ascii="Nunito" w:hAnsi="Nunito"/>
          <w:iCs/>
        </w:rPr>
        <w:t>xisting but messy data</w:t>
      </w:r>
    </w:p>
    <w:p w14:paraId="073ED2C7" w14:textId="68FF4207" w:rsidR="006F76F8" w:rsidRPr="003209E7" w:rsidRDefault="00442F91" w:rsidP="006F76F8">
      <w:pPr>
        <w:pStyle w:val="ListParagraph"/>
        <w:numPr>
          <w:ilvl w:val="0"/>
          <w:numId w:val="12"/>
        </w:numPr>
        <w:rPr>
          <w:rFonts w:ascii="Nunito" w:hAnsi="Nunito"/>
          <w:iCs/>
        </w:rPr>
      </w:pPr>
      <w:r w:rsidRPr="003209E7">
        <w:rPr>
          <w:rFonts w:ascii="Nunito" w:hAnsi="Nunito"/>
          <w:iCs/>
        </w:rPr>
        <w:t>Removing d</w:t>
      </w:r>
      <w:r w:rsidR="006F76F8" w:rsidRPr="003209E7">
        <w:rPr>
          <w:rFonts w:ascii="Nunito" w:hAnsi="Nunito"/>
          <w:iCs/>
        </w:rPr>
        <w:t xml:space="preserve">uplicate </w:t>
      </w:r>
      <w:r w:rsidRPr="003209E7">
        <w:rPr>
          <w:rFonts w:ascii="Nunito" w:hAnsi="Nunito"/>
          <w:iCs/>
        </w:rPr>
        <w:t>records</w:t>
      </w:r>
    </w:p>
    <w:p w14:paraId="1028C4AF" w14:textId="141A41C4" w:rsidR="006F76F8" w:rsidRPr="003209E7" w:rsidRDefault="00442F91" w:rsidP="006F76F8">
      <w:pPr>
        <w:pStyle w:val="ListParagraph"/>
        <w:numPr>
          <w:ilvl w:val="0"/>
          <w:numId w:val="12"/>
        </w:numPr>
        <w:rPr>
          <w:rFonts w:ascii="Nunito" w:hAnsi="Nunito"/>
          <w:iCs/>
        </w:rPr>
      </w:pPr>
      <w:r w:rsidRPr="003209E7">
        <w:rPr>
          <w:rFonts w:ascii="Nunito" w:hAnsi="Nunito"/>
          <w:iCs/>
        </w:rPr>
        <w:t xml:space="preserve">Identifying </w:t>
      </w:r>
      <w:r w:rsidR="006F76F8" w:rsidRPr="003209E7">
        <w:rPr>
          <w:rFonts w:ascii="Nunito" w:hAnsi="Nunito"/>
          <w:iCs/>
        </w:rPr>
        <w:t xml:space="preserve">missing </w:t>
      </w:r>
      <w:r w:rsidRPr="003209E7">
        <w:rPr>
          <w:rFonts w:ascii="Nunito" w:hAnsi="Nunito"/>
          <w:iCs/>
        </w:rPr>
        <w:t>values on existing records</w:t>
      </w:r>
    </w:p>
    <w:p w14:paraId="2446C0BA" w14:textId="0FE0DD90" w:rsidR="006F76F8" w:rsidRPr="003209E7" w:rsidRDefault="00442F91" w:rsidP="006F76F8">
      <w:pPr>
        <w:pStyle w:val="ListParagraph"/>
        <w:numPr>
          <w:ilvl w:val="0"/>
          <w:numId w:val="12"/>
        </w:numPr>
        <w:rPr>
          <w:rFonts w:ascii="Nunito" w:hAnsi="Nunito"/>
          <w:iCs/>
        </w:rPr>
      </w:pPr>
      <w:r w:rsidRPr="003209E7">
        <w:rPr>
          <w:rFonts w:ascii="Nunito" w:hAnsi="Nunito"/>
          <w:iCs/>
        </w:rPr>
        <w:t>Identifying r</w:t>
      </w:r>
      <w:r w:rsidR="006F76F8" w:rsidRPr="003209E7">
        <w:rPr>
          <w:rFonts w:ascii="Nunito" w:hAnsi="Nunito"/>
          <w:iCs/>
        </w:rPr>
        <w:t>ecords missing entirely</w:t>
      </w:r>
    </w:p>
    <w:p w14:paraId="56478A0E" w14:textId="015C0F0A" w:rsidR="00466184" w:rsidRPr="003209E7" w:rsidRDefault="00466184" w:rsidP="006F76F8">
      <w:pPr>
        <w:rPr>
          <w:rFonts w:ascii="Nunito" w:hAnsi="Nunito"/>
          <w:iCs/>
        </w:rPr>
      </w:pPr>
      <w:r w:rsidRPr="003209E7">
        <w:rPr>
          <w:rFonts w:ascii="Nunito" w:hAnsi="Nunito"/>
          <w:b/>
          <w:iCs/>
        </w:rPr>
        <w:t>Data Pipeline</w:t>
      </w:r>
      <w:r w:rsidRPr="003209E7">
        <w:rPr>
          <w:rFonts w:ascii="Nunito" w:hAnsi="Nunito"/>
          <w:iCs/>
        </w:rPr>
        <w:t>: The pathway that a single data point</w:t>
      </w:r>
      <w:r w:rsidR="00442F91" w:rsidRPr="003209E7">
        <w:rPr>
          <w:rFonts w:ascii="Nunito" w:hAnsi="Nunito"/>
          <w:iCs/>
        </w:rPr>
        <w:t xml:space="preserve"> or record</w:t>
      </w:r>
      <w:r w:rsidRPr="003209E7">
        <w:rPr>
          <w:rFonts w:ascii="Nunito" w:hAnsi="Nunito"/>
          <w:iCs/>
        </w:rPr>
        <w:t xml:space="preserve"> follows as it is manipulated, analyzed, and made ready for presentation. Many elements of a data pipeline can be automated with the right technology and skills. Common steps in a data pipeline include: Find data, access / download data, verify data</w:t>
      </w:r>
      <w:r w:rsidR="005D7A3F" w:rsidRPr="003209E7">
        <w:rPr>
          <w:rFonts w:ascii="Nunito" w:hAnsi="Nunito"/>
          <w:iCs/>
        </w:rPr>
        <w:t xml:space="preserve"> is in expected format</w:t>
      </w:r>
      <w:r w:rsidRPr="003209E7">
        <w:rPr>
          <w:rFonts w:ascii="Nunito" w:hAnsi="Nunito"/>
          <w:iCs/>
        </w:rPr>
        <w:t>, clean</w:t>
      </w:r>
      <w:r w:rsidR="005D7A3F" w:rsidRPr="003209E7">
        <w:rPr>
          <w:rFonts w:ascii="Nunito" w:hAnsi="Nunito"/>
          <w:iCs/>
        </w:rPr>
        <w:t xml:space="preserve"> and transform</w:t>
      </w:r>
      <w:r w:rsidRPr="003209E7">
        <w:rPr>
          <w:rFonts w:ascii="Nunito" w:hAnsi="Nunito"/>
          <w:iCs/>
        </w:rPr>
        <w:t xml:space="preserve"> data, analyze data, and present results.  </w:t>
      </w:r>
    </w:p>
    <w:p w14:paraId="3AA93497" w14:textId="77777777" w:rsidR="00525195" w:rsidRPr="003209E7" w:rsidRDefault="00525195" w:rsidP="00525195">
      <w:pPr>
        <w:rPr>
          <w:rFonts w:ascii="Nunito" w:hAnsi="Nunito"/>
          <w:iCs/>
        </w:rPr>
      </w:pPr>
      <w:r w:rsidRPr="003209E7">
        <w:rPr>
          <w:rFonts w:ascii="Nunito" w:hAnsi="Nunito"/>
          <w:b/>
          <w:iCs/>
        </w:rPr>
        <w:t>Normalization</w:t>
      </w:r>
      <w:r w:rsidRPr="003209E7">
        <w:rPr>
          <w:rFonts w:ascii="Nunito" w:hAnsi="Nunito"/>
          <w:iCs/>
        </w:rPr>
        <w:t xml:space="preserve">: A process to make data points comparable in the same way. For example, crime rates are often presented as incidence per 1,000 residents so rates are comparable across different-sized cities and towns. </w:t>
      </w:r>
    </w:p>
    <w:p w14:paraId="099E9868" w14:textId="32A0EEAF" w:rsidR="00F132D7" w:rsidRPr="003209E7" w:rsidRDefault="00F132D7">
      <w:pPr>
        <w:rPr>
          <w:rFonts w:ascii="Nunito" w:hAnsi="Nunito"/>
          <w:iCs/>
        </w:rPr>
      </w:pPr>
      <w:r w:rsidRPr="003209E7">
        <w:rPr>
          <w:rFonts w:ascii="Nunito" w:hAnsi="Nunito"/>
          <w:b/>
          <w:iCs/>
        </w:rPr>
        <w:t>Outlier</w:t>
      </w:r>
      <w:r w:rsidRPr="003209E7">
        <w:rPr>
          <w:rFonts w:ascii="Nunito" w:hAnsi="Nunito"/>
          <w:iCs/>
        </w:rPr>
        <w:t xml:space="preserve">: An outlier is a piece of data that is distant from the remaining set of data. </w:t>
      </w:r>
      <w:r w:rsidR="005D7A3F" w:rsidRPr="003209E7">
        <w:rPr>
          <w:rFonts w:ascii="Nunito" w:hAnsi="Nunito"/>
          <w:iCs/>
        </w:rPr>
        <w:t xml:space="preserve"> </w:t>
      </w:r>
    </w:p>
    <w:p w14:paraId="7BE442BA" w14:textId="41DAC444" w:rsidR="00731582" w:rsidRPr="003209E7" w:rsidRDefault="00731582">
      <w:pPr>
        <w:rPr>
          <w:rFonts w:ascii="Nunito" w:hAnsi="Nunito"/>
          <w:iCs/>
        </w:rPr>
      </w:pPr>
      <w:r w:rsidRPr="003209E7">
        <w:rPr>
          <w:rFonts w:ascii="Nunito" w:hAnsi="Nunito"/>
          <w:b/>
          <w:iCs/>
        </w:rPr>
        <w:t>Measures of Central Tendency</w:t>
      </w:r>
      <w:r w:rsidRPr="003209E7">
        <w:rPr>
          <w:rFonts w:ascii="Nunito" w:hAnsi="Nunito"/>
          <w:iCs/>
        </w:rPr>
        <w:t xml:space="preserve">: </w:t>
      </w:r>
      <w:r w:rsidR="005D7A3F" w:rsidRPr="003209E7">
        <w:rPr>
          <w:rFonts w:ascii="Nunito" w:hAnsi="Nunito"/>
          <w:iCs/>
        </w:rPr>
        <w:t xml:space="preserve">Different ways of measuring the typical value of a variable. While averages are the most common measures, median and modes may be more appropriate depending on the situation. For example, distributions of income often have very high and very low value outliers that skew the average, so median is often more appropriate. </w:t>
      </w:r>
    </w:p>
    <w:p w14:paraId="535E54EE" w14:textId="50F3DF5D" w:rsidR="00731582" w:rsidRPr="003209E7" w:rsidRDefault="00731582" w:rsidP="00731582">
      <w:pPr>
        <w:pStyle w:val="ListParagraph"/>
        <w:numPr>
          <w:ilvl w:val="0"/>
          <w:numId w:val="18"/>
        </w:numPr>
        <w:rPr>
          <w:rFonts w:ascii="Nunito" w:hAnsi="Nunito"/>
          <w:iCs/>
        </w:rPr>
      </w:pPr>
      <w:r w:rsidRPr="003209E7">
        <w:rPr>
          <w:rFonts w:ascii="Nunito" w:hAnsi="Nunito"/>
          <w:iCs/>
        </w:rPr>
        <w:t>Average: Sum of all measurements for a variable divided by the number of observations of that variable.</w:t>
      </w:r>
    </w:p>
    <w:p w14:paraId="733236C4" w14:textId="18B39638" w:rsidR="00731582" w:rsidRPr="003209E7" w:rsidRDefault="00731582" w:rsidP="00731582">
      <w:pPr>
        <w:pStyle w:val="ListParagraph"/>
        <w:numPr>
          <w:ilvl w:val="0"/>
          <w:numId w:val="18"/>
        </w:numPr>
        <w:rPr>
          <w:rFonts w:ascii="Nunito" w:hAnsi="Nunito"/>
          <w:iCs/>
        </w:rPr>
      </w:pPr>
      <w:r w:rsidRPr="003209E7">
        <w:rPr>
          <w:rFonts w:ascii="Nunito" w:hAnsi="Nunito"/>
          <w:iCs/>
        </w:rPr>
        <w:t xml:space="preserve">Median: Middle value that separates the higher half from the lower half of values for a variable. </w:t>
      </w:r>
    </w:p>
    <w:p w14:paraId="6F4778EC" w14:textId="0CA2695A" w:rsidR="00731582" w:rsidRPr="003209E7" w:rsidRDefault="00731582" w:rsidP="00731582">
      <w:pPr>
        <w:pStyle w:val="ListParagraph"/>
        <w:numPr>
          <w:ilvl w:val="0"/>
          <w:numId w:val="18"/>
        </w:numPr>
        <w:rPr>
          <w:rFonts w:ascii="Nunito" w:hAnsi="Nunito"/>
          <w:iCs/>
        </w:rPr>
      </w:pPr>
      <w:r w:rsidRPr="003209E7">
        <w:rPr>
          <w:rFonts w:ascii="Nunito" w:hAnsi="Nunito"/>
          <w:iCs/>
        </w:rPr>
        <w:t xml:space="preserve">Mode: Most frequent value of a variable. </w:t>
      </w:r>
    </w:p>
    <w:p w14:paraId="6302D9DC" w14:textId="1132AC55" w:rsidR="00731582" w:rsidRPr="003209E7" w:rsidRDefault="00731582">
      <w:pPr>
        <w:rPr>
          <w:rFonts w:ascii="Nunito" w:hAnsi="Nunito"/>
          <w:iCs/>
        </w:rPr>
      </w:pPr>
      <w:r w:rsidRPr="003209E7">
        <w:rPr>
          <w:rFonts w:ascii="Nunito" w:hAnsi="Nunito"/>
          <w:b/>
          <w:iCs/>
        </w:rPr>
        <w:t>Standard Deviation</w:t>
      </w:r>
      <w:r w:rsidRPr="003209E7">
        <w:rPr>
          <w:rFonts w:ascii="Nunito" w:hAnsi="Nunito"/>
          <w:iCs/>
        </w:rPr>
        <w:t xml:space="preserve">: A common measure of the spread of data values. </w:t>
      </w:r>
    </w:p>
    <w:p w14:paraId="4CF92C3A" w14:textId="13E64D1F" w:rsidR="00731582" w:rsidRPr="003209E7" w:rsidRDefault="00731582">
      <w:pPr>
        <w:rPr>
          <w:rFonts w:ascii="Nunito" w:hAnsi="Nunito"/>
          <w:iCs/>
        </w:rPr>
      </w:pPr>
      <w:r w:rsidRPr="003209E7">
        <w:rPr>
          <w:rFonts w:ascii="Nunito" w:hAnsi="Nunito"/>
          <w:b/>
          <w:iCs/>
        </w:rPr>
        <w:lastRenderedPageBreak/>
        <w:t>Distribution</w:t>
      </w:r>
      <w:r w:rsidRPr="003209E7">
        <w:rPr>
          <w:rFonts w:ascii="Nunito" w:hAnsi="Nunito"/>
          <w:iCs/>
        </w:rPr>
        <w:t xml:space="preserve">: A list of all values for a variable and the frequency those values occur in a dataset. </w:t>
      </w:r>
      <w:r w:rsidR="005D7A3F" w:rsidRPr="003209E7">
        <w:rPr>
          <w:rFonts w:ascii="Nunito" w:hAnsi="Nunito"/>
          <w:iCs/>
        </w:rPr>
        <w:t xml:space="preserve">A common distribution is the normal distribution or bell curve, where most data points cluster around the average value. </w:t>
      </w:r>
    </w:p>
    <w:p w14:paraId="36D24E3B" w14:textId="45ECE02F" w:rsidR="00731582" w:rsidRPr="003209E7" w:rsidRDefault="00731582">
      <w:pPr>
        <w:rPr>
          <w:rFonts w:ascii="Nunito" w:hAnsi="Nunito"/>
          <w:iCs/>
        </w:rPr>
      </w:pPr>
      <w:r w:rsidRPr="003209E7">
        <w:rPr>
          <w:rFonts w:ascii="Nunito" w:hAnsi="Nunito"/>
          <w:b/>
          <w:iCs/>
        </w:rPr>
        <w:t>Histogram</w:t>
      </w:r>
      <w:r w:rsidRPr="003209E7">
        <w:rPr>
          <w:rFonts w:ascii="Nunito" w:hAnsi="Nunito"/>
          <w:iCs/>
        </w:rPr>
        <w:t xml:space="preserve">: A column chart that visualizes the distribution for a variable. Histograms are useful for understanding the distribution of data. </w:t>
      </w:r>
    </w:p>
    <w:p w14:paraId="3A456E45" w14:textId="58D3ABA2" w:rsidR="007B0A1D" w:rsidRPr="003209E7" w:rsidRDefault="007B0A1D">
      <w:pPr>
        <w:rPr>
          <w:rFonts w:ascii="Nunito" w:hAnsi="Nunito"/>
          <w:iCs/>
        </w:rPr>
      </w:pPr>
      <w:r w:rsidRPr="003209E7">
        <w:rPr>
          <w:rFonts w:ascii="Nunito" w:hAnsi="Nunito"/>
          <w:b/>
          <w:iCs/>
        </w:rPr>
        <w:t>Statistical Significance</w:t>
      </w:r>
      <w:r w:rsidRPr="003209E7">
        <w:rPr>
          <w:rFonts w:ascii="Nunito" w:hAnsi="Nunito"/>
          <w:iCs/>
        </w:rPr>
        <w:t xml:space="preserve">: The likelihood that a relationship between variables is reliable and not due to random chance.  </w:t>
      </w:r>
    </w:p>
    <w:p w14:paraId="2B61328F" w14:textId="66080F11" w:rsidR="00731582" w:rsidRPr="003209E7" w:rsidRDefault="00731582">
      <w:pPr>
        <w:rPr>
          <w:rFonts w:ascii="Nunito" w:hAnsi="Nunito"/>
          <w:iCs/>
        </w:rPr>
      </w:pPr>
      <w:r w:rsidRPr="003209E7">
        <w:rPr>
          <w:rFonts w:ascii="Nunito" w:hAnsi="Nunito"/>
          <w:b/>
          <w:iCs/>
        </w:rPr>
        <w:t>P Value:</w:t>
      </w:r>
      <w:r w:rsidRPr="003209E7">
        <w:rPr>
          <w:rFonts w:ascii="Nunito" w:hAnsi="Nunito"/>
          <w:iCs/>
        </w:rPr>
        <w:t xml:space="preserve"> </w:t>
      </w:r>
      <w:r w:rsidR="007B0A1D" w:rsidRPr="003209E7">
        <w:rPr>
          <w:rFonts w:ascii="Nunito" w:hAnsi="Nunito"/>
          <w:iCs/>
        </w:rPr>
        <w:t>The probability that a result reviewed is due to chance or regularly occurring variation. Depending on the field, a relationship will be considered statically significant if the P Value is</w:t>
      </w:r>
      <w:r w:rsidR="005D7A3F" w:rsidRPr="003209E7">
        <w:rPr>
          <w:rFonts w:ascii="Nunito" w:hAnsi="Nunito"/>
          <w:iCs/>
        </w:rPr>
        <w:t xml:space="preserve"> l</w:t>
      </w:r>
      <w:r w:rsidR="007B0A1D" w:rsidRPr="003209E7">
        <w:rPr>
          <w:rFonts w:ascii="Nunito" w:hAnsi="Nunito"/>
          <w:iCs/>
        </w:rPr>
        <w:t>ess than 0.05 – that is, there is less than a 5% chance the results are a fluke. If a result is claimed to be statistically significant, it is typically accompanied by a P Value and the Standard Deviation of the data</w:t>
      </w:r>
      <w:r w:rsidR="005D7A3F" w:rsidRPr="003209E7">
        <w:rPr>
          <w:rFonts w:ascii="Nunito" w:hAnsi="Nunito"/>
          <w:iCs/>
        </w:rPr>
        <w:t>.</w:t>
      </w:r>
    </w:p>
    <w:p w14:paraId="4FFBEEA4" w14:textId="68E5996A" w:rsidR="00D55BFC" w:rsidRPr="003209E7" w:rsidRDefault="00051829" w:rsidP="00D55BFC">
      <w:pPr>
        <w:rPr>
          <w:rFonts w:ascii="Nunito" w:hAnsi="Nunito"/>
          <w:iCs/>
        </w:rPr>
      </w:pPr>
      <w:r w:rsidRPr="003209E7">
        <w:rPr>
          <w:rFonts w:ascii="Nunito" w:hAnsi="Nunito"/>
          <w:b/>
          <w:iCs/>
        </w:rPr>
        <w:t>Correlation vs. Causation</w:t>
      </w:r>
      <w:r w:rsidR="00D55BFC" w:rsidRPr="003209E7">
        <w:rPr>
          <w:rFonts w:ascii="Nunito" w:hAnsi="Nunito"/>
          <w:b/>
          <w:iCs/>
        </w:rPr>
        <w:t xml:space="preserve">: </w:t>
      </w:r>
      <w:r w:rsidR="005D7A3F" w:rsidRPr="003209E7">
        <w:rPr>
          <w:rFonts w:ascii="Nunito" w:hAnsi="Nunito"/>
          <w:iCs/>
        </w:rPr>
        <w:t>An important distinction when interpreting analysis results. Most statistical tests looking at data can estimate correlation, but an experiment with some kind of control group is typically needed to statistically prove out a causal relationship.</w:t>
      </w:r>
      <w:r w:rsidR="00B03DE9" w:rsidRPr="003209E7">
        <w:rPr>
          <w:rFonts w:ascii="Nunito" w:hAnsi="Nunito"/>
          <w:iCs/>
        </w:rPr>
        <w:t xml:space="preserve"> </w:t>
      </w:r>
    </w:p>
    <w:p w14:paraId="769CD2C2" w14:textId="52D9DB47" w:rsidR="00D55BFC" w:rsidRPr="003209E7" w:rsidRDefault="00D55BFC" w:rsidP="00D55BFC">
      <w:pPr>
        <w:pStyle w:val="ListParagraph"/>
        <w:numPr>
          <w:ilvl w:val="0"/>
          <w:numId w:val="15"/>
        </w:numPr>
        <w:rPr>
          <w:rFonts w:ascii="Nunito" w:hAnsi="Nunito"/>
          <w:iCs/>
        </w:rPr>
      </w:pPr>
      <w:r w:rsidRPr="003209E7">
        <w:rPr>
          <w:rFonts w:ascii="Nunito" w:hAnsi="Nunito"/>
          <w:iCs/>
        </w:rPr>
        <w:t>Correlation: A relationship exists between two or more variables</w:t>
      </w:r>
    </w:p>
    <w:p w14:paraId="0ABE11BB" w14:textId="6C76200A" w:rsidR="00D55BFC" w:rsidRPr="003209E7" w:rsidRDefault="00D55BFC" w:rsidP="00D55BFC">
      <w:pPr>
        <w:pStyle w:val="ListParagraph"/>
        <w:numPr>
          <w:ilvl w:val="0"/>
          <w:numId w:val="15"/>
        </w:numPr>
        <w:rPr>
          <w:rFonts w:ascii="Nunito" w:hAnsi="Nunito"/>
          <w:iCs/>
        </w:rPr>
      </w:pPr>
      <w:r w:rsidRPr="003209E7">
        <w:rPr>
          <w:rFonts w:ascii="Nunito" w:hAnsi="Nunito"/>
          <w:iCs/>
        </w:rPr>
        <w:t xml:space="preserve">Causation: A </w:t>
      </w:r>
      <w:r w:rsidRPr="003209E7">
        <w:rPr>
          <w:rFonts w:ascii="Nunito" w:hAnsi="Nunito"/>
          <w:i/>
          <w:iCs/>
        </w:rPr>
        <w:t>causal</w:t>
      </w:r>
      <w:r w:rsidRPr="003209E7">
        <w:rPr>
          <w:rFonts w:ascii="Nunito" w:hAnsi="Nunito"/>
          <w:iCs/>
        </w:rPr>
        <w:t xml:space="preserve"> relationship exists between two or more variables</w:t>
      </w:r>
    </w:p>
    <w:p w14:paraId="0AB808E9" w14:textId="75602170" w:rsidR="00D55BFC" w:rsidRPr="003209E7" w:rsidRDefault="00D55BFC" w:rsidP="00D55BFC">
      <w:pPr>
        <w:pStyle w:val="ListParagraph"/>
        <w:numPr>
          <w:ilvl w:val="0"/>
          <w:numId w:val="15"/>
        </w:numPr>
        <w:rPr>
          <w:rFonts w:ascii="Nunito" w:hAnsi="Nunito"/>
          <w:iCs/>
        </w:rPr>
      </w:pPr>
      <w:r w:rsidRPr="003209E7">
        <w:rPr>
          <w:rFonts w:ascii="Nunito" w:hAnsi="Nunito"/>
          <w:iCs/>
        </w:rPr>
        <w:t xml:space="preserve">Example: Smoking is correlated with alcoholism, but doesn’t cause alcoholism. </w:t>
      </w:r>
      <w:r w:rsidR="00FF6D18" w:rsidRPr="003209E7">
        <w:rPr>
          <w:rFonts w:ascii="Nunito" w:hAnsi="Nunito"/>
          <w:iCs/>
        </w:rPr>
        <w:t>However,</w:t>
      </w:r>
      <w:r w:rsidRPr="003209E7">
        <w:rPr>
          <w:rFonts w:ascii="Nunito" w:hAnsi="Nunito"/>
          <w:iCs/>
        </w:rPr>
        <w:t xml:space="preserve"> smoking causes an increase in the risk of developing lung cancer.</w:t>
      </w:r>
    </w:p>
    <w:p w14:paraId="4C223409" w14:textId="43F7A896" w:rsidR="00051829" w:rsidRPr="003209E7" w:rsidRDefault="00051829">
      <w:pPr>
        <w:rPr>
          <w:rFonts w:ascii="Nunito" w:hAnsi="Nunito"/>
          <w:iCs/>
        </w:rPr>
      </w:pPr>
      <w:r w:rsidRPr="003209E7">
        <w:rPr>
          <w:rFonts w:ascii="Nunito" w:hAnsi="Nunito"/>
          <w:iCs/>
        </w:rPr>
        <w:t xml:space="preserve">Reliability </w:t>
      </w:r>
      <w:r w:rsidR="007B0A1D" w:rsidRPr="003209E7">
        <w:rPr>
          <w:rFonts w:ascii="Nunito" w:hAnsi="Nunito"/>
          <w:iCs/>
        </w:rPr>
        <w:t xml:space="preserve">vs. </w:t>
      </w:r>
      <w:r w:rsidRPr="003209E7">
        <w:rPr>
          <w:rFonts w:ascii="Nunito" w:hAnsi="Nunito"/>
          <w:iCs/>
        </w:rPr>
        <w:t>Validity</w:t>
      </w:r>
      <w:r w:rsidR="00B03DE9" w:rsidRPr="003209E7">
        <w:rPr>
          <w:rFonts w:ascii="Nunito" w:hAnsi="Nunito"/>
          <w:iCs/>
        </w:rPr>
        <w:t xml:space="preserve">: An important distinction when understanding the quality of an assessment or measurement tool.  </w:t>
      </w:r>
    </w:p>
    <w:p w14:paraId="3B8BFBEC" w14:textId="2B777D81" w:rsidR="00442F91" w:rsidRPr="003209E7" w:rsidRDefault="00442F91" w:rsidP="00442F91">
      <w:pPr>
        <w:pStyle w:val="ListParagraph"/>
        <w:numPr>
          <w:ilvl w:val="0"/>
          <w:numId w:val="16"/>
        </w:numPr>
        <w:rPr>
          <w:rFonts w:ascii="Nunito" w:hAnsi="Nunito"/>
          <w:iCs/>
        </w:rPr>
      </w:pPr>
      <w:r w:rsidRPr="003209E7">
        <w:rPr>
          <w:rFonts w:ascii="Nunito" w:hAnsi="Nunito"/>
          <w:iCs/>
        </w:rPr>
        <w:t xml:space="preserve">Reliability: The extent to which an assessment or measurement will provide a consistent result if the underlying condition remains the same. </w:t>
      </w:r>
    </w:p>
    <w:p w14:paraId="22169AA0" w14:textId="7A2B0AB6" w:rsidR="00442F91" w:rsidRPr="003209E7" w:rsidRDefault="00442F91" w:rsidP="00442F91">
      <w:pPr>
        <w:pStyle w:val="ListParagraph"/>
        <w:numPr>
          <w:ilvl w:val="0"/>
          <w:numId w:val="16"/>
        </w:numPr>
        <w:rPr>
          <w:rFonts w:ascii="Nunito" w:hAnsi="Nunito"/>
          <w:iCs/>
        </w:rPr>
      </w:pPr>
      <w:r w:rsidRPr="003209E7">
        <w:rPr>
          <w:rFonts w:ascii="Nunito" w:hAnsi="Nunito"/>
          <w:iCs/>
        </w:rPr>
        <w:t xml:space="preserve">Validity: The extent to which an assessment accurately measures the underlying condition. </w:t>
      </w:r>
    </w:p>
    <w:p w14:paraId="663696EE" w14:textId="5749116F" w:rsidR="00051829" w:rsidRPr="003209E7" w:rsidRDefault="00051829">
      <w:pPr>
        <w:rPr>
          <w:rFonts w:ascii="Nunito" w:hAnsi="Nunito"/>
          <w:b/>
          <w:iCs/>
          <w:u w:val="single"/>
        </w:rPr>
      </w:pPr>
      <w:r w:rsidRPr="003209E7">
        <w:rPr>
          <w:rFonts w:ascii="Nunito" w:hAnsi="Nunito"/>
          <w:noProof/>
        </w:rPr>
        <w:drawing>
          <wp:inline distT="0" distB="0" distL="0" distR="0" wp14:anchorId="292EBB86" wp14:editId="00DCC240">
            <wp:extent cx="4667250" cy="1619250"/>
            <wp:effectExtent l="0" t="0" r="0" b="0"/>
            <wp:docPr id="13" name="Picture 13" descr="Image result for validity vs reli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validity vs reliabil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1619250"/>
                    </a:xfrm>
                    <a:prstGeom prst="rect">
                      <a:avLst/>
                    </a:prstGeom>
                    <a:noFill/>
                    <a:ln>
                      <a:noFill/>
                    </a:ln>
                  </pic:spPr>
                </pic:pic>
              </a:graphicData>
            </a:graphic>
          </wp:inline>
        </w:drawing>
      </w:r>
    </w:p>
    <w:p w14:paraId="5A92B42F" w14:textId="77777777" w:rsidR="00F00080" w:rsidRPr="003209E7" w:rsidRDefault="00F00080">
      <w:pPr>
        <w:rPr>
          <w:rFonts w:ascii="Nunito" w:hAnsi="Nunito"/>
          <w:b/>
          <w:iCs/>
          <w:u w:val="single"/>
        </w:rPr>
      </w:pPr>
    </w:p>
    <w:p w14:paraId="0B915B86" w14:textId="77777777" w:rsidR="00BC42D5" w:rsidRPr="003209E7" w:rsidRDefault="00BC42D5">
      <w:pPr>
        <w:rPr>
          <w:rFonts w:ascii="Nunito" w:eastAsiaTheme="majorEastAsia" w:hAnsi="Nunito" w:cstheme="majorBidi"/>
          <w:color w:val="2E74B5" w:themeColor="accent1" w:themeShade="BF"/>
          <w:sz w:val="26"/>
          <w:szCs w:val="26"/>
        </w:rPr>
      </w:pPr>
      <w:r w:rsidRPr="003209E7">
        <w:rPr>
          <w:rFonts w:ascii="Nunito" w:hAnsi="Nunito"/>
        </w:rPr>
        <w:br w:type="page"/>
      </w:r>
    </w:p>
    <w:p w14:paraId="031C8E2D" w14:textId="77A3A44A" w:rsidR="00F00080" w:rsidRPr="003209E7" w:rsidRDefault="002C6CD3" w:rsidP="00995B40">
      <w:pPr>
        <w:pStyle w:val="Heading2"/>
        <w:rPr>
          <w:rFonts w:ascii="Nunito" w:hAnsi="Nunito"/>
          <w:color w:val="D2794D"/>
        </w:rPr>
      </w:pPr>
      <w:r w:rsidRPr="003209E7">
        <w:rPr>
          <w:rFonts w:ascii="Nunito" w:hAnsi="Nunito"/>
          <w:color w:val="D2794D"/>
        </w:rPr>
        <w:lastRenderedPageBreak/>
        <w:t>Reviewing Data Products</w:t>
      </w:r>
    </w:p>
    <w:p w14:paraId="5BE29BF3" w14:textId="77777777" w:rsidR="00995B40" w:rsidRPr="003209E7" w:rsidRDefault="00995B40" w:rsidP="00995B40">
      <w:pPr>
        <w:rPr>
          <w:rFonts w:ascii="Nunito" w:hAnsi="Nunito"/>
        </w:rPr>
      </w:pPr>
    </w:p>
    <w:p w14:paraId="3D00C6D3" w14:textId="60985CB6" w:rsidR="00F65329" w:rsidRPr="003209E7" w:rsidRDefault="00F65329">
      <w:pPr>
        <w:rPr>
          <w:rFonts w:ascii="Nunito" w:hAnsi="Nunito"/>
          <w:iCs/>
        </w:rPr>
      </w:pPr>
      <w:r w:rsidRPr="003209E7">
        <w:rPr>
          <w:rFonts w:ascii="Nunito" w:hAnsi="Nunito"/>
          <w:iCs/>
        </w:rPr>
        <w:t xml:space="preserve">To become a savvy consumer of information, you should ask yourself three questions </w:t>
      </w:r>
      <w:r w:rsidR="00525195" w:rsidRPr="003209E7">
        <w:rPr>
          <w:rFonts w:ascii="Nunito" w:hAnsi="Nunito"/>
          <w:iCs/>
        </w:rPr>
        <w:t xml:space="preserve">when </w:t>
      </w:r>
      <w:proofErr w:type="spellStart"/>
      <w:r w:rsidR="00525195" w:rsidRPr="003209E7">
        <w:rPr>
          <w:rFonts w:ascii="Nunito" w:hAnsi="Nunito"/>
          <w:iCs/>
        </w:rPr>
        <w:t>revieiwing</w:t>
      </w:r>
      <w:proofErr w:type="spellEnd"/>
      <w:r w:rsidRPr="003209E7">
        <w:rPr>
          <w:rFonts w:ascii="Nunito" w:hAnsi="Nunito"/>
          <w:iCs/>
        </w:rPr>
        <w:t xml:space="preserve"> any data product: Where does it come from, what can you learn from it, and what can you do with it.</w:t>
      </w:r>
      <w:r w:rsidR="004A17EA" w:rsidRPr="003209E7">
        <w:rPr>
          <w:rStyle w:val="EndnoteReference"/>
          <w:rFonts w:ascii="Nunito" w:hAnsi="Nunito"/>
          <w:iCs/>
        </w:rPr>
        <w:endnoteReference w:id="3"/>
      </w:r>
      <w:r w:rsidRPr="003209E7">
        <w:rPr>
          <w:rFonts w:ascii="Nunito" w:hAnsi="Nunito"/>
          <w:iCs/>
        </w:rPr>
        <w:t xml:space="preserve"> </w:t>
      </w:r>
    </w:p>
    <w:p w14:paraId="1A6FDDF2" w14:textId="1F8596DD" w:rsidR="001E0A57" w:rsidRPr="003209E7" w:rsidRDefault="004A17EA" w:rsidP="001E0A57">
      <w:pPr>
        <w:pStyle w:val="Heading3"/>
        <w:rPr>
          <w:rFonts w:ascii="Nunito" w:hAnsi="Nunito"/>
          <w:color w:val="D2794D"/>
        </w:rPr>
      </w:pPr>
      <w:r w:rsidRPr="003209E7">
        <w:rPr>
          <w:rFonts w:ascii="Nunito" w:hAnsi="Nunito"/>
          <w:color w:val="D2794D"/>
        </w:rPr>
        <w:t xml:space="preserve">Where does it come from? </w:t>
      </w:r>
    </w:p>
    <w:p w14:paraId="62F9711A" w14:textId="77777777" w:rsidR="00995B40" w:rsidRPr="003209E7" w:rsidRDefault="00995B40" w:rsidP="00995B40">
      <w:pPr>
        <w:rPr>
          <w:rFonts w:ascii="Nunito" w:hAnsi="Nunito"/>
        </w:rPr>
      </w:pPr>
    </w:p>
    <w:p w14:paraId="7AA68B39" w14:textId="50F50D2B" w:rsidR="004A17EA" w:rsidRPr="003209E7" w:rsidRDefault="00B03DE9">
      <w:pPr>
        <w:rPr>
          <w:rFonts w:ascii="Nunito" w:hAnsi="Nunito"/>
          <w:iCs/>
        </w:rPr>
      </w:pPr>
      <w:r w:rsidRPr="003209E7">
        <w:rPr>
          <w:rFonts w:ascii="Nunito" w:hAnsi="Nunito"/>
          <w:iCs/>
        </w:rPr>
        <w:t xml:space="preserve">First, you should understand the quality of the data source the data product is built upon. </w:t>
      </w:r>
      <w:r w:rsidR="004A17EA" w:rsidRPr="003209E7">
        <w:rPr>
          <w:rFonts w:ascii="Nunito" w:hAnsi="Nunito"/>
          <w:iCs/>
        </w:rPr>
        <w:t>Some of the questions to consider when understanding the sources of a data product include:</w:t>
      </w:r>
    </w:p>
    <w:p w14:paraId="5B6804EB" w14:textId="77777777" w:rsidR="004A17EA" w:rsidRPr="003209E7" w:rsidRDefault="004A17EA" w:rsidP="004A17EA">
      <w:pPr>
        <w:pStyle w:val="ListParagraph"/>
        <w:numPr>
          <w:ilvl w:val="0"/>
          <w:numId w:val="4"/>
        </w:numPr>
        <w:rPr>
          <w:rFonts w:ascii="Nunito" w:hAnsi="Nunito"/>
          <w:iCs/>
        </w:rPr>
      </w:pPr>
      <w:r w:rsidRPr="003209E7">
        <w:rPr>
          <w:rFonts w:ascii="Nunito" w:hAnsi="Nunito"/>
          <w:iCs/>
        </w:rPr>
        <w:t>What are the strengths and weaknesses of this source?</w:t>
      </w:r>
    </w:p>
    <w:p w14:paraId="40919339" w14:textId="77777777" w:rsidR="004A17EA" w:rsidRPr="003209E7" w:rsidRDefault="004A17EA" w:rsidP="004A17EA">
      <w:pPr>
        <w:pStyle w:val="ListParagraph"/>
        <w:numPr>
          <w:ilvl w:val="0"/>
          <w:numId w:val="4"/>
        </w:numPr>
        <w:rPr>
          <w:rFonts w:ascii="Nunito" w:hAnsi="Nunito"/>
          <w:iCs/>
        </w:rPr>
      </w:pPr>
      <w:r w:rsidRPr="003209E7">
        <w:rPr>
          <w:rFonts w:ascii="Nunito" w:hAnsi="Nunito"/>
          <w:iCs/>
        </w:rPr>
        <w:t>What real life behavior do the data represent?</w:t>
      </w:r>
    </w:p>
    <w:p w14:paraId="2BC9C21B" w14:textId="77777777" w:rsidR="004A17EA" w:rsidRPr="003209E7" w:rsidRDefault="004A17EA" w:rsidP="004A17EA">
      <w:pPr>
        <w:pStyle w:val="ListParagraph"/>
        <w:numPr>
          <w:ilvl w:val="0"/>
          <w:numId w:val="4"/>
        </w:numPr>
        <w:rPr>
          <w:rFonts w:ascii="Nunito" w:hAnsi="Nunito"/>
          <w:iCs/>
        </w:rPr>
      </w:pPr>
      <w:r w:rsidRPr="003209E7">
        <w:rPr>
          <w:rFonts w:ascii="Nunito" w:hAnsi="Nunito"/>
          <w:iCs/>
        </w:rPr>
        <w:t>What information is emphasized?</w:t>
      </w:r>
    </w:p>
    <w:p w14:paraId="76285BD3" w14:textId="77777777" w:rsidR="004A17EA" w:rsidRPr="003209E7" w:rsidRDefault="004A17EA" w:rsidP="004A17EA">
      <w:pPr>
        <w:pStyle w:val="ListParagraph"/>
        <w:numPr>
          <w:ilvl w:val="0"/>
          <w:numId w:val="4"/>
        </w:numPr>
        <w:rPr>
          <w:rFonts w:ascii="Nunito" w:hAnsi="Nunito"/>
          <w:iCs/>
        </w:rPr>
      </w:pPr>
      <w:r w:rsidRPr="003209E7">
        <w:rPr>
          <w:rFonts w:ascii="Nunito" w:hAnsi="Nunito"/>
          <w:iCs/>
        </w:rPr>
        <w:t>What relationships between different data elements are shown?</w:t>
      </w:r>
    </w:p>
    <w:p w14:paraId="05579B93" w14:textId="77777777" w:rsidR="004A17EA" w:rsidRPr="003209E7" w:rsidRDefault="004A17EA" w:rsidP="004A17EA">
      <w:pPr>
        <w:pStyle w:val="ListParagraph"/>
        <w:numPr>
          <w:ilvl w:val="0"/>
          <w:numId w:val="4"/>
        </w:numPr>
        <w:rPr>
          <w:rFonts w:ascii="Nunito" w:hAnsi="Nunito"/>
          <w:iCs/>
        </w:rPr>
      </w:pPr>
      <w:r w:rsidRPr="003209E7">
        <w:rPr>
          <w:rFonts w:ascii="Nunito" w:hAnsi="Nunito"/>
          <w:iCs/>
        </w:rPr>
        <w:t>What level of granularity is shown?</w:t>
      </w:r>
    </w:p>
    <w:p w14:paraId="0CF81BDD" w14:textId="77777777" w:rsidR="004A17EA" w:rsidRPr="003209E7" w:rsidRDefault="004A17EA" w:rsidP="004A17EA">
      <w:pPr>
        <w:pStyle w:val="ListParagraph"/>
        <w:numPr>
          <w:ilvl w:val="0"/>
          <w:numId w:val="4"/>
        </w:numPr>
        <w:rPr>
          <w:rFonts w:ascii="Nunito" w:hAnsi="Nunito"/>
          <w:iCs/>
        </w:rPr>
      </w:pPr>
      <w:r w:rsidRPr="003209E7">
        <w:rPr>
          <w:rFonts w:ascii="Nunito" w:hAnsi="Nunito"/>
          <w:iCs/>
        </w:rPr>
        <w:t>What is the scope of the data (</w:t>
      </w:r>
      <w:proofErr w:type="gramStart"/>
      <w:r w:rsidRPr="003209E7">
        <w:rPr>
          <w:rFonts w:ascii="Nunito" w:hAnsi="Nunito"/>
          <w:iCs/>
        </w:rPr>
        <w:t>e.g.,</w:t>
      </w:r>
      <w:proofErr w:type="gramEnd"/>
      <w:r w:rsidRPr="003209E7">
        <w:rPr>
          <w:rFonts w:ascii="Nunito" w:hAnsi="Nunito"/>
          <w:iCs/>
        </w:rPr>
        <w:t xml:space="preserve"> time, program, or geography)</w:t>
      </w:r>
    </w:p>
    <w:p w14:paraId="378E9BA5" w14:textId="2BED2756" w:rsidR="00B03DE9" w:rsidRDefault="004A17EA" w:rsidP="003209E7">
      <w:pPr>
        <w:pStyle w:val="Heading3"/>
        <w:rPr>
          <w:rFonts w:ascii="Nunito" w:hAnsi="Nunito"/>
          <w:color w:val="D2794D"/>
        </w:rPr>
      </w:pPr>
      <w:r w:rsidRPr="003209E7">
        <w:rPr>
          <w:rFonts w:ascii="Nunito" w:hAnsi="Nunito"/>
          <w:color w:val="D2794D"/>
        </w:rPr>
        <w:t xml:space="preserve">What can I learn from it? </w:t>
      </w:r>
    </w:p>
    <w:p w14:paraId="440ADE6A" w14:textId="77777777" w:rsidR="003209E7" w:rsidRPr="003209E7" w:rsidRDefault="003209E7" w:rsidP="003209E7"/>
    <w:p w14:paraId="7D1C7CCE" w14:textId="4317E5D3" w:rsidR="001E0A57" w:rsidRPr="003209E7" w:rsidRDefault="00062699">
      <w:pPr>
        <w:rPr>
          <w:rFonts w:ascii="Nunito" w:hAnsi="Nunito"/>
          <w:iCs/>
        </w:rPr>
      </w:pPr>
      <w:r w:rsidRPr="003209E7">
        <w:rPr>
          <w:rFonts w:ascii="Nunito" w:hAnsi="Nunito"/>
          <w:iCs/>
        </w:rPr>
        <w:t xml:space="preserve">As a data consumer, your </w:t>
      </w:r>
      <w:r w:rsidR="00B03DE9" w:rsidRPr="003209E7">
        <w:rPr>
          <w:rFonts w:ascii="Nunito" w:hAnsi="Nunito"/>
          <w:iCs/>
        </w:rPr>
        <w:t xml:space="preserve">next </w:t>
      </w:r>
      <w:r w:rsidRPr="003209E7">
        <w:rPr>
          <w:rFonts w:ascii="Nunito" w:hAnsi="Nunito"/>
          <w:iCs/>
        </w:rPr>
        <w:t xml:space="preserve">job is to identify what a dataset or data product means for you. </w:t>
      </w:r>
      <w:r w:rsidR="00B03DE9" w:rsidRPr="003209E7">
        <w:rPr>
          <w:rFonts w:ascii="Nunito" w:hAnsi="Nunito"/>
          <w:iCs/>
        </w:rPr>
        <w:t xml:space="preserve">In other words, analyze the data. </w:t>
      </w:r>
      <w:r w:rsidRPr="003209E7">
        <w:rPr>
          <w:rFonts w:ascii="Nunito" w:hAnsi="Nunito"/>
          <w:iCs/>
        </w:rPr>
        <w:t xml:space="preserve">In doing this, it’s helpful to look for the unexpected and have comparison points to put the results in context. A good data product author helps his or her reader by choosing appropriate data visualizations that include comparison points and highlight insights. However, in most cases you as a data consumer need to do some of the work of finding meaning in data. </w:t>
      </w:r>
      <w:r w:rsidR="001E0A57" w:rsidRPr="003209E7">
        <w:rPr>
          <w:rFonts w:ascii="Nunito" w:hAnsi="Nunito"/>
          <w:iCs/>
        </w:rPr>
        <w:t xml:space="preserve">Common approaches </w:t>
      </w:r>
      <w:r w:rsidR="00EB45E0" w:rsidRPr="003209E7">
        <w:rPr>
          <w:rFonts w:ascii="Nunito" w:hAnsi="Nunito"/>
          <w:iCs/>
        </w:rPr>
        <w:t>I’ve found valuable include</w:t>
      </w:r>
      <w:r w:rsidR="001E0A57" w:rsidRPr="003209E7">
        <w:rPr>
          <w:rFonts w:ascii="Nunito" w:hAnsi="Nunito"/>
          <w:iCs/>
        </w:rPr>
        <w:t>:</w:t>
      </w:r>
    </w:p>
    <w:p w14:paraId="0DE8BF35" w14:textId="18F4DF13" w:rsidR="004A17EA" w:rsidRPr="003209E7" w:rsidRDefault="001E0A57" w:rsidP="001E0A57">
      <w:pPr>
        <w:pStyle w:val="ListParagraph"/>
        <w:numPr>
          <w:ilvl w:val="0"/>
          <w:numId w:val="7"/>
        </w:numPr>
        <w:rPr>
          <w:rFonts w:ascii="Nunito" w:hAnsi="Nunito"/>
          <w:iCs/>
        </w:rPr>
      </w:pPr>
      <w:r w:rsidRPr="003209E7">
        <w:rPr>
          <w:rFonts w:ascii="Nunito" w:hAnsi="Nunito"/>
          <w:iCs/>
        </w:rPr>
        <w:t>Comparing to Expectations</w:t>
      </w:r>
    </w:p>
    <w:p w14:paraId="051E8E09" w14:textId="346F7418" w:rsidR="001E0A57" w:rsidRPr="003209E7" w:rsidRDefault="001E0A57" w:rsidP="001E0A57">
      <w:pPr>
        <w:pStyle w:val="ListParagraph"/>
        <w:numPr>
          <w:ilvl w:val="0"/>
          <w:numId w:val="7"/>
        </w:numPr>
        <w:rPr>
          <w:rFonts w:ascii="Nunito" w:hAnsi="Nunito"/>
          <w:iCs/>
        </w:rPr>
      </w:pPr>
      <w:r w:rsidRPr="003209E7">
        <w:rPr>
          <w:rFonts w:ascii="Nunito" w:hAnsi="Nunito"/>
          <w:iCs/>
        </w:rPr>
        <w:t>Looking for Patterns or Relationships</w:t>
      </w:r>
    </w:p>
    <w:p w14:paraId="2E918FD4" w14:textId="7562CD6A" w:rsidR="001E0A57" w:rsidRPr="003209E7" w:rsidRDefault="001E0A57" w:rsidP="001E0A57">
      <w:pPr>
        <w:pStyle w:val="ListParagraph"/>
        <w:numPr>
          <w:ilvl w:val="0"/>
          <w:numId w:val="7"/>
        </w:numPr>
        <w:rPr>
          <w:rFonts w:ascii="Nunito" w:hAnsi="Nunito"/>
          <w:iCs/>
        </w:rPr>
      </w:pPr>
      <w:r w:rsidRPr="003209E7">
        <w:rPr>
          <w:rFonts w:ascii="Nunito" w:hAnsi="Nunito"/>
          <w:iCs/>
        </w:rPr>
        <w:t>Looking for Outliers</w:t>
      </w:r>
    </w:p>
    <w:p w14:paraId="6A6F599C" w14:textId="61B9AEDE" w:rsidR="001E0A57" w:rsidRPr="003209E7" w:rsidRDefault="001E0A57" w:rsidP="001E0A57">
      <w:pPr>
        <w:pStyle w:val="ListParagraph"/>
        <w:numPr>
          <w:ilvl w:val="0"/>
          <w:numId w:val="7"/>
        </w:numPr>
        <w:rPr>
          <w:rFonts w:ascii="Nunito" w:hAnsi="Nunito"/>
          <w:iCs/>
        </w:rPr>
      </w:pPr>
      <w:r w:rsidRPr="003209E7">
        <w:rPr>
          <w:rFonts w:ascii="Nunito" w:hAnsi="Nunito"/>
          <w:iCs/>
        </w:rPr>
        <w:t>Reviewing Trends Over Time</w:t>
      </w:r>
    </w:p>
    <w:p w14:paraId="7BC2DE67" w14:textId="458B8B37" w:rsidR="00062699" w:rsidRPr="003209E7" w:rsidRDefault="00EB45E0" w:rsidP="00F00080">
      <w:pPr>
        <w:pStyle w:val="ListParagraph"/>
        <w:numPr>
          <w:ilvl w:val="0"/>
          <w:numId w:val="7"/>
        </w:numPr>
        <w:rPr>
          <w:rFonts w:ascii="Nunito" w:hAnsi="Nunito"/>
          <w:iCs/>
        </w:rPr>
      </w:pPr>
      <w:r w:rsidRPr="003209E7">
        <w:rPr>
          <w:rFonts w:ascii="Nunito" w:hAnsi="Nunito"/>
          <w:iCs/>
        </w:rPr>
        <w:t>Avoiding Common Pitfalls</w:t>
      </w:r>
      <w:bookmarkStart w:id="1" w:name="_Hlk484783122"/>
    </w:p>
    <w:p w14:paraId="31CEF290" w14:textId="22FDAF43" w:rsidR="00F00080" w:rsidRPr="003209E7" w:rsidRDefault="001E0A57" w:rsidP="00F00080">
      <w:pPr>
        <w:rPr>
          <w:rFonts w:ascii="Nunito" w:eastAsia="Calibri" w:hAnsi="Nunito" w:cs="Calibri"/>
          <w:b/>
        </w:rPr>
      </w:pPr>
      <w:r w:rsidRPr="003209E7">
        <w:rPr>
          <w:rFonts w:ascii="Nunito" w:eastAsia="Calibri" w:hAnsi="Nunito" w:cs="Calibri"/>
          <w:b/>
        </w:rPr>
        <w:t xml:space="preserve">Comparing to </w:t>
      </w:r>
      <w:r w:rsidR="00F00080" w:rsidRPr="003209E7">
        <w:rPr>
          <w:rFonts w:ascii="Nunito" w:eastAsia="Calibri" w:hAnsi="Nunito" w:cs="Calibri"/>
          <w:b/>
        </w:rPr>
        <w:t>Expectations</w:t>
      </w:r>
    </w:p>
    <w:p w14:paraId="6B3C4D5C" w14:textId="0ACA06D0" w:rsidR="00F00080" w:rsidRPr="003209E7" w:rsidRDefault="00F00080" w:rsidP="00F00080">
      <w:pPr>
        <w:rPr>
          <w:rFonts w:ascii="Nunito" w:eastAsia="Calibri" w:hAnsi="Nunito" w:cs="Calibri"/>
        </w:rPr>
      </w:pPr>
      <w:r w:rsidRPr="003209E7">
        <w:rPr>
          <w:rFonts w:ascii="Nunito" w:eastAsia="Calibri" w:hAnsi="Nunito" w:cs="Calibri"/>
        </w:rPr>
        <w:t xml:space="preserve">When looking at data, a helpful starting place is to have some </w:t>
      </w:r>
      <w:r w:rsidRPr="003209E7">
        <w:rPr>
          <w:rFonts w:ascii="Nunito" w:eastAsia="Calibri" w:hAnsi="Nunito" w:cs="Calibri"/>
          <w:bCs/>
        </w:rPr>
        <w:t>expectations</w:t>
      </w:r>
      <w:r w:rsidRPr="003209E7">
        <w:rPr>
          <w:rFonts w:ascii="Nunito" w:eastAsia="Calibri" w:hAnsi="Nunito" w:cs="Calibri"/>
        </w:rPr>
        <w:t xml:space="preserve"> about what the data will reveal. You can then compare the actual data to your expectations. Where there any surprises? If so, were your perceptions off? Or perhaps you </w:t>
      </w:r>
      <w:r w:rsidR="00B03DE9" w:rsidRPr="003209E7">
        <w:rPr>
          <w:rFonts w:ascii="Nunito" w:eastAsia="Calibri" w:hAnsi="Nunito" w:cs="Calibri"/>
        </w:rPr>
        <w:t>weren’t</w:t>
      </w:r>
      <w:r w:rsidRPr="003209E7">
        <w:rPr>
          <w:rFonts w:ascii="Nunito" w:eastAsia="Calibri" w:hAnsi="Nunito" w:cs="Calibri"/>
        </w:rPr>
        <w:t xml:space="preserve"> looking at the right data?   </w:t>
      </w:r>
    </w:p>
    <w:p w14:paraId="0370B477" w14:textId="77777777" w:rsidR="00F00080" w:rsidRPr="003209E7" w:rsidRDefault="00F00080" w:rsidP="00F00080">
      <w:pPr>
        <w:rPr>
          <w:rFonts w:ascii="Nunito" w:eastAsia="Calibri" w:hAnsi="Nunito" w:cs="Calibri"/>
        </w:rPr>
      </w:pPr>
      <w:r w:rsidRPr="003209E7">
        <w:rPr>
          <w:rFonts w:ascii="Nunito" w:eastAsia="Calibri" w:hAnsi="Nunito" w:cs="Calibri"/>
        </w:rPr>
        <w:t>To develop expectations, try to complete the following sentence templates:</w:t>
      </w:r>
    </w:p>
    <w:p w14:paraId="15C7FE64" w14:textId="48499D54" w:rsidR="00F00080" w:rsidRPr="003209E7" w:rsidRDefault="00F00080" w:rsidP="00F00080">
      <w:pPr>
        <w:pStyle w:val="ListParagraph"/>
        <w:numPr>
          <w:ilvl w:val="0"/>
          <w:numId w:val="6"/>
        </w:numPr>
        <w:rPr>
          <w:rFonts w:ascii="Nunito" w:eastAsia="Calibri" w:hAnsi="Nunito" w:cs="Calibri"/>
        </w:rPr>
      </w:pPr>
      <w:r w:rsidRPr="003209E7">
        <w:rPr>
          <w:rFonts w:ascii="Nunito" w:eastAsia="Calibri" w:hAnsi="Nunito" w:cs="Calibri"/>
        </w:rPr>
        <w:t xml:space="preserve">Of the groups represented in this data, I expect ______ will have the most positive results, and _____ will have the most negative results. </w:t>
      </w:r>
    </w:p>
    <w:p w14:paraId="78F7FADB" w14:textId="77777777" w:rsidR="00062699" w:rsidRPr="003209E7" w:rsidRDefault="00062699" w:rsidP="00062699">
      <w:pPr>
        <w:pStyle w:val="ListParagraph"/>
        <w:numPr>
          <w:ilvl w:val="0"/>
          <w:numId w:val="6"/>
        </w:numPr>
        <w:rPr>
          <w:rFonts w:ascii="Nunito" w:eastAsia="Calibri" w:hAnsi="Nunito" w:cs="Calibri"/>
        </w:rPr>
      </w:pPr>
      <w:r w:rsidRPr="003209E7">
        <w:rPr>
          <w:rFonts w:ascii="Nunito" w:eastAsia="Calibri" w:hAnsi="Nunito" w:cs="Calibri"/>
        </w:rPr>
        <w:t xml:space="preserve">I think we will see a relationship between _______ and ________ in this data. </w:t>
      </w:r>
    </w:p>
    <w:p w14:paraId="67BEC29B" w14:textId="1BC5AB7A" w:rsidR="00F00080" w:rsidRPr="003209E7" w:rsidRDefault="00F00080" w:rsidP="00F00080">
      <w:pPr>
        <w:pStyle w:val="ListParagraph"/>
        <w:numPr>
          <w:ilvl w:val="0"/>
          <w:numId w:val="6"/>
        </w:numPr>
        <w:rPr>
          <w:rFonts w:ascii="Nunito" w:eastAsia="Calibri" w:hAnsi="Nunito" w:cs="Calibri"/>
        </w:rPr>
      </w:pPr>
      <w:r w:rsidRPr="003209E7">
        <w:rPr>
          <w:rFonts w:ascii="Nunito" w:eastAsia="Calibri" w:hAnsi="Nunito" w:cs="Calibri"/>
        </w:rPr>
        <w:t xml:space="preserve">When comparing ______ to last year, I expect to see ______. </w:t>
      </w:r>
    </w:p>
    <w:p w14:paraId="721CF898" w14:textId="5A00B9B2" w:rsidR="00062699" w:rsidRPr="003209E7" w:rsidRDefault="00062699" w:rsidP="00062699">
      <w:pPr>
        <w:pStyle w:val="ListParagraph"/>
        <w:numPr>
          <w:ilvl w:val="0"/>
          <w:numId w:val="6"/>
        </w:numPr>
        <w:rPr>
          <w:rFonts w:ascii="Nunito" w:eastAsia="Calibri" w:hAnsi="Nunito" w:cs="Calibri"/>
        </w:rPr>
      </w:pPr>
      <w:r w:rsidRPr="003209E7">
        <w:rPr>
          <w:rFonts w:ascii="Nunito" w:eastAsia="Calibri" w:hAnsi="Nunito" w:cs="Calibri"/>
        </w:rPr>
        <w:t xml:space="preserve">My hypothesis is that we will see _________ change over time. </w:t>
      </w:r>
    </w:p>
    <w:p w14:paraId="0950377F" w14:textId="3B31D7AF" w:rsidR="00F00080" w:rsidRPr="003209E7" w:rsidRDefault="00062699" w:rsidP="00062699">
      <w:pPr>
        <w:pStyle w:val="ListParagraph"/>
        <w:numPr>
          <w:ilvl w:val="0"/>
          <w:numId w:val="6"/>
        </w:numPr>
        <w:rPr>
          <w:rFonts w:ascii="Nunito" w:eastAsia="Calibri" w:hAnsi="Nunito" w:cs="Calibri"/>
        </w:rPr>
      </w:pPr>
      <w:r w:rsidRPr="003209E7">
        <w:rPr>
          <w:rFonts w:ascii="Nunito" w:eastAsia="Calibri" w:hAnsi="Nunito" w:cs="Calibri"/>
        </w:rPr>
        <w:lastRenderedPageBreak/>
        <w:t xml:space="preserve">For ___________, I’d be really happy if our result was ________, and really concerned if our result was ______. </w:t>
      </w:r>
    </w:p>
    <w:p w14:paraId="5E2FEC8C" w14:textId="77777777" w:rsidR="00F00080" w:rsidRPr="003209E7" w:rsidRDefault="00F00080" w:rsidP="00F00080">
      <w:pPr>
        <w:pStyle w:val="ListParagraph"/>
        <w:rPr>
          <w:rFonts w:ascii="Nunito" w:eastAsia="Calibri" w:hAnsi="Nunito" w:cs="Calibri"/>
        </w:rPr>
      </w:pPr>
    </w:p>
    <w:p w14:paraId="6F92B27D" w14:textId="39E9A94E" w:rsidR="00F00080" w:rsidRPr="003209E7" w:rsidRDefault="00F43A29" w:rsidP="00F00080">
      <w:pPr>
        <w:rPr>
          <w:rFonts w:ascii="Nunito" w:eastAsia="Calibri" w:hAnsi="Nunito" w:cs="Calibri"/>
          <w:b/>
        </w:rPr>
      </w:pPr>
      <w:r w:rsidRPr="003209E7">
        <w:rPr>
          <w:rFonts w:ascii="Nunito" w:eastAsia="Calibri" w:hAnsi="Nunito" w:cs="Calibri"/>
          <w:b/>
        </w:rPr>
        <w:t xml:space="preserve">Looking for </w:t>
      </w:r>
      <w:r w:rsidR="00F00080" w:rsidRPr="003209E7">
        <w:rPr>
          <w:rFonts w:ascii="Nunito" w:eastAsia="Calibri" w:hAnsi="Nunito" w:cs="Calibri"/>
          <w:b/>
        </w:rPr>
        <w:t>Patterns or Relationships</w:t>
      </w:r>
    </w:p>
    <w:p w14:paraId="69D65A5F" w14:textId="61AF7D7B" w:rsidR="00F00080" w:rsidRPr="003209E7" w:rsidRDefault="00F00080" w:rsidP="00F00080">
      <w:pPr>
        <w:rPr>
          <w:rFonts w:ascii="Nunito" w:eastAsia="Calibri" w:hAnsi="Nunito" w:cs="Calibri"/>
        </w:rPr>
      </w:pPr>
      <w:r w:rsidRPr="003209E7">
        <w:rPr>
          <w:rFonts w:ascii="Nunito" w:eastAsia="Calibri" w:hAnsi="Nunito" w:cs="Calibri"/>
        </w:rPr>
        <w:t xml:space="preserve">Many graphs and tables show relationships or correlations between two or more variables. When reviewing data, try to </w:t>
      </w:r>
      <w:r w:rsidR="00B03DE9" w:rsidRPr="003209E7">
        <w:rPr>
          <w:rFonts w:ascii="Nunito" w:eastAsia="Calibri" w:hAnsi="Nunito" w:cs="Calibri"/>
        </w:rPr>
        <w:t>identify</w:t>
      </w:r>
      <w:r w:rsidRPr="003209E7">
        <w:rPr>
          <w:rFonts w:ascii="Nunito" w:eastAsia="Calibri" w:hAnsi="Nunito" w:cs="Calibri"/>
        </w:rPr>
        <w:t xml:space="preserve"> where a clear correlation exists. In addition, identify where you would expect a relationship to exist but one isn’t apparent. </w:t>
      </w:r>
      <w:r w:rsidR="00B03DE9" w:rsidRPr="003209E7">
        <w:rPr>
          <w:rFonts w:ascii="Nunito" w:eastAsia="Calibri" w:hAnsi="Nunito" w:cs="Calibri"/>
        </w:rPr>
        <w:t>A few examples of relationships you might observe:</w:t>
      </w:r>
    </w:p>
    <w:p w14:paraId="5F55DD2E" w14:textId="77777777" w:rsidR="00F00080" w:rsidRPr="003209E7" w:rsidRDefault="00F00080" w:rsidP="00F00080">
      <w:pPr>
        <w:rPr>
          <w:rFonts w:ascii="Nunito" w:eastAsia="Calibri" w:hAnsi="Nunito" w:cs="Calibri"/>
        </w:rPr>
      </w:pPr>
    </w:p>
    <w:p w14:paraId="7C131269" w14:textId="77777777" w:rsidR="00F00080" w:rsidRPr="003209E7" w:rsidRDefault="00F00080" w:rsidP="00F00080">
      <w:pPr>
        <w:rPr>
          <w:rFonts w:ascii="Nunito" w:eastAsia="Calibri" w:hAnsi="Nunito" w:cs="Calibri"/>
        </w:rPr>
      </w:pPr>
      <w:r w:rsidRPr="003209E7">
        <w:rPr>
          <w:rFonts w:ascii="Nunito" w:hAnsi="Nunito"/>
          <w:noProof/>
        </w:rPr>
        <w:drawing>
          <wp:inline distT="0" distB="0" distL="0" distR="0" wp14:anchorId="5EE476A9" wp14:editId="603711F1">
            <wp:extent cx="5304281" cy="4083050"/>
            <wp:effectExtent l="0" t="0" r="0" b="0"/>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2059" cy="4089037"/>
                    </a:xfrm>
                    <a:prstGeom prst="rect">
                      <a:avLst/>
                    </a:prstGeom>
                    <a:noFill/>
                    <a:ln>
                      <a:noFill/>
                    </a:ln>
                  </pic:spPr>
                </pic:pic>
              </a:graphicData>
            </a:graphic>
          </wp:inline>
        </w:drawing>
      </w:r>
    </w:p>
    <w:p w14:paraId="02B64B25" w14:textId="09D2727A" w:rsidR="00F00080" w:rsidRPr="003209E7" w:rsidRDefault="001E0A57" w:rsidP="00F00080">
      <w:pPr>
        <w:rPr>
          <w:rFonts w:ascii="Nunito" w:eastAsia="Calibri" w:hAnsi="Nunito" w:cs="Calibri"/>
          <w:b/>
        </w:rPr>
      </w:pPr>
      <w:r w:rsidRPr="003209E7">
        <w:rPr>
          <w:rFonts w:ascii="Nunito" w:eastAsia="Calibri" w:hAnsi="Nunito" w:cs="Calibri"/>
          <w:b/>
        </w:rPr>
        <w:t xml:space="preserve">Looking for </w:t>
      </w:r>
      <w:r w:rsidR="00F00080" w:rsidRPr="003209E7">
        <w:rPr>
          <w:rFonts w:ascii="Nunito" w:eastAsia="Calibri" w:hAnsi="Nunito" w:cs="Calibri"/>
          <w:b/>
        </w:rPr>
        <w:t>Outliers</w:t>
      </w:r>
    </w:p>
    <w:p w14:paraId="266D8DCE" w14:textId="3C999C84" w:rsidR="00F00080" w:rsidRPr="003209E7" w:rsidRDefault="00F00080" w:rsidP="00F00080">
      <w:pPr>
        <w:rPr>
          <w:rFonts w:ascii="Nunito" w:eastAsia="Calibri" w:hAnsi="Nunito" w:cs="Calibri"/>
        </w:rPr>
      </w:pPr>
      <w:r w:rsidRPr="003209E7">
        <w:rPr>
          <w:rFonts w:ascii="Nunito" w:eastAsia="Calibri" w:hAnsi="Nunito" w:cs="Calibri"/>
          <w:bCs/>
        </w:rPr>
        <w:t>Outliers</w:t>
      </w:r>
      <w:r w:rsidRPr="003209E7">
        <w:rPr>
          <w:rFonts w:ascii="Nunito" w:eastAsia="Calibri" w:hAnsi="Nunito" w:cs="Calibri"/>
        </w:rPr>
        <w:t xml:space="preserve"> represent a value </w:t>
      </w:r>
      <w:r w:rsidRPr="003209E7">
        <w:rPr>
          <w:rFonts w:ascii="Nunito" w:eastAsia="Calibri" w:hAnsi="Nunito" w:cs="Calibri"/>
          <w:b/>
          <w:bCs/>
        </w:rPr>
        <w:t>significantly</w:t>
      </w:r>
      <w:r w:rsidRPr="003209E7">
        <w:rPr>
          <w:rFonts w:ascii="Nunito" w:eastAsia="Calibri" w:hAnsi="Nunito" w:cs="Calibri"/>
          <w:b/>
        </w:rPr>
        <w:t xml:space="preserve"> </w:t>
      </w:r>
      <w:r w:rsidRPr="003209E7">
        <w:rPr>
          <w:rFonts w:ascii="Nunito" w:eastAsia="Calibri" w:hAnsi="Nunito" w:cs="Calibri"/>
          <w:b/>
          <w:bCs/>
        </w:rPr>
        <w:t>above or below expectations</w:t>
      </w:r>
      <w:r w:rsidRPr="003209E7">
        <w:rPr>
          <w:rFonts w:ascii="Nunito" w:eastAsia="Calibri" w:hAnsi="Nunito" w:cs="Calibri"/>
        </w:rPr>
        <w:t xml:space="preserve">, either compared to a benchmark, a group average, or a trend over time. Look for outliers when comparing groups represented in a graph.  When you spot an outlier, you may want to ask for more detailed information about that data point to understand what’s going on.  </w:t>
      </w:r>
      <w:r w:rsidR="00B03DE9" w:rsidRPr="003209E7">
        <w:rPr>
          <w:rFonts w:ascii="Nunito" w:eastAsia="Calibri" w:hAnsi="Nunito" w:cs="Calibri"/>
        </w:rPr>
        <w:t>An example of an outlier</w:t>
      </w:r>
      <w:r w:rsidRPr="003209E7">
        <w:rPr>
          <w:rFonts w:ascii="Nunito" w:eastAsia="Calibri" w:hAnsi="Nunito" w:cs="Calibri"/>
        </w:rPr>
        <w:t>:</w:t>
      </w:r>
    </w:p>
    <w:p w14:paraId="53E5D6A1" w14:textId="77777777" w:rsidR="00F00080" w:rsidRPr="003209E7" w:rsidRDefault="00F00080" w:rsidP="00F00080">
      <w:pPr>
        <w:rPr>
          <w:rFonts w:ascii="Nunito" w:eastAsia="Calibri" w:hAnsi="Nunito" w:cs="Calibri"/>
        </w:rPr>
      </w:pPr>
      <w:r w:rsidRPr="003209E7">
        <w:rPr>
          <w:rFonts w:ascii="Nunito" w:eastAsia="Calibri" w:hAnsi="Nunito" w:cs="Calibri"/>
          <w:bCs/>
          <w:noProof/>
        </w:rPr>
        <w:lastRenderedPageBreak/>
        <mc:AlternateContent>
          <mc:Choice Requires="wps">
            <w:drawing>
              <wp:anchor distT="45720" distB="45720" distL="114300" distR="114300" simplePos="0" relativeHeight="251660288" behindDoc="0" locked="0" layoutInCell="1" allowOverlap="1" wp14:anchorId="59F584E6" wp14:editId="3AF846E5">
                <wp:simplePos x="0" y="0"/>
                <wp:positionH relativeFrom="column">
                  <wp:posOffset>1739900</wp:posOffset>
                </wp:positionH>
                <wp:positionV relativeFrom="paragraph">
                  <wp:posOffset>216535</wp:posOffset>
                </wp:positionV>
                <wp:extent cx="1130300" cy="260350"/>
                <wp:effectExtent l="0" t="0" r="1270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60350"/>
                        </a:xfrm>
                        <a:prstGeom prst="rect">
                          <a:avLst/>
                        </a:prstGeom>
                        <a:solidFill>
                          <a:srgbClr val="FFFFFF"/>
                        </a:solidFill>
                        <a:ln w="9525">
                          <a:solidFill>
                            <a:schemeClr val="bg1"/>
                          </a:solidFill>
                          <a:miter lim="800000"/>
                          <a:headEnd/>
                          <a:tailEnd/>
                        </a:ln>
                      </wps:spPr>
                      <wps:txbx>
                        <w:txbxContent>
                          <w:p w14:paraId="4E784958" w14:textId="77777777" w:rsidR="00F00080" w:rsidRDefault="00F00080" w:rsidP="00F00080">
                            <w:pPr>
                              <w:jc w:val="center"/>
                            </w:pPr>
                            <w:r>
                              <w:t>Rest of data -&gt;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584E6" id="_x0000_t202" coordsize="21600,21600" o:spt="202" path="m,l,21600r21600,l21600,xe">
                <v:stroke joinstyle="miter"/>
                <v:path gradientshapeok="t" o:connecttype="rect"/>
              </v:shapetype>
              <v:shape id="Text Box 2" o:spid="_x0000_s1026" type="#_x0000_t202" style="position:absolute;margin-left:137pt;margin-top:17.05pt;width:89pt;height:2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WKJwIAAEQEAAAOAAAAZHJzL2Uyb0RvYy54bWysU9uO2yAQfa/Uf0C8N3acZLtrxVlts01V&#10;aXuRdvsBGGMbFRgKJPb26zvgbJqmb1V5QAwzHM6cmVnfjlqRg3BegqnofJZTIgyHRpquot+edm+u&#10;KfGBmYYpMKKiz8LT283rV+vBlqKAHlQjHEEQ48vBVrQPwZZZ5nkvNPMzsMKgswWnWUDTdVnj2IDo&#10;WmVFnl9lA7jGOuDCe7y9n5x0k/DbVvDwpW29CERVFLmFtLu013HPNmtWdo7ZXvIjDfYPLDSTBj89&#10;Qd2zwMjeyb+gtOQOPLRhxkFn0LaSi5QDZjPPL7J57JkVKRcUx9uTTP7/wfLPh6+OyAZrh/IYprFG&#10;T2IM5B2MpIjyDNaXGPVoMS6MeI2hKVVvH4B/98TAtmemE3fOwdAL1iC9eXyZnT2dcHwEqYdP0OA3&#10;bB8gAY2t01E7VIMgOvJ4PpUmUuHxy/kiX+To4ugrrvLFKtUuY+XLa+t8+CBAk3ioqMPSJ3R2ePAh&#10;smHlS0j8zIOSzU4qlQzX1VvlyIFhm+zSSglchClDhorerIrVJMAfELFjxQmk7iYJLhC0DNjuSuqK&#10;XudxTQ0YVXtvmtSMgUk1nZGxMkcZo3KThmGsx2NZamieUVAHU1vjGOKhB/eTkgFbuqL+x545QYn6&#10;aLAoN/PlMs5AMpartwUa7txTn3uY4QhV0UDJdNyGNDdRLwN3WLxWJl1jlScmR67Yqknu41jFWTi3&#10;U9Tv4d/8AgAA//8DAFBLAwQUAAYACAAAACEAUnyFOuAAAAAJAQAADwAAAGRycy9kb3ducmV2Lnht&#10;bEyPwU7DMBBE70j8g7VI3KiTNG0hZFOhVu0NIQIqHJ14SSJiO4rdNvD1LCc4zs5o9k2+nkwvTjT6&#10;zlmEeBaBIFs73dkG4fVld3MLwgdlteqdJYQv8rAuLi9ylWl3ts90KkMjuMT6TCG0IQyZlL5uySg/&#10;cwNZ9j7caFRgOTZSj+rM5aaXSRQtpVGd5Q+tGmjTUv1ZHg2Cr6Pl4SktD2+V3NP3ndbb9/0j4vXV&#10;9HAPItAU/sLwi8/oUDBT5Y5We9EjJKuUtwSEeRqD4EC6SPhQIawWMcgil/8XFD8AAAD//wMAUEsB&#10;Ai0AFAAGAAgAAAAhALaDOJL+AAAA4QEAABMAAAAAAAAAAAAAAAAAAAAAAFtDb250ZW50X1R5cGVz&#10;XS54bWxQSwECLQAUAAYACAAAACEAOP0h/9YAAACUAQAACwAAAAAAAAAAAAAAAAAvAQAAX3JlbHMv&#10;LnJlbHNQSwECLQAUAAYACAAAACEAUU3FiicCAABEBAAADgAAAAAAAAAAAAAAAAAuAgAAZHJzL2Uy&#10;b0RvYy54bWxQSwECLQAUAAYACAAAACEAUnyFOuAAAAAJAQAADwAAAAAAAAAAAAAAAACBBAAAZHJz&#10;L2Rvd25yZXYueG1sUEsFBgAAAAAEAAQA8wAAAI4FAAAAAA==&#10;" strokecolor="white [3212]">
                <v:textbox>
                  <w:txbxContent>
                    <w:p w14:paraId="4E784958" w14:textId="77777777" w:rsidR="00F00080" w:rsidRDefault="00F00080" w:rsidP="00F00080">
                      <w:pPr>
                        <w:jc w:val="center"/>
                      </w:pPr>
                      <w:r>
                        <w:t>Rest of data -&gt;</w:t>
                      </w:r>
                    </w:p>
                  </w:txbxContent>
                </v:textbox>
              </v:shape>
            </w:pict>
          </mc:Fallback>
        </mc:AlternateContent>
      </w:r>
      <w:r w:rsidRPr="003209E7">
        <w:rPr>
          <w:rFonts w:ascii="Nunito" w:eastAsia="Calibri" w:hAnsi="Nunito" w:cs="Calibri"/>
          <w:bCs/>
          <w:noProof/>
        </w:rPr>
        <mc:AlternateContent>
          <mc:Choice Requires="wps">
            <w:drawing>
              <wp:anchor distT="45720" distB="45720" distL="114300" distR="114300" simplePos="0" relativeHeight="251659264" behindDoc="0" locked="0" layoutInCell="1" allowOverlap="1" wp14:anchorId="61C482C6" wp14:editId="4AD9DFFD">
                <wp:simplePos x="0" y="0"/>
                <wp:positionH relativeFrom="column">
                  <wp:posOffset>1390650</wp:posOffset>
                </wp:positionH>
                <wp:positionV relativeFrom="paragraph">
                  <wp:posOffset>749935</wp:posOffset>
                </wp:positionV>
                <wp:extent cx="774700" cy="260350"/>
                <wp:effectExtent l="0" t="0" r="254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0350"/>
                        </a:xfrm>
                        <a:prstGeom prst="rect">
                          <a:avLst/>
                        </a:prstGeom>
                        <a:solidFill>
                          <a:srgbClr val="FFFFFF"/>
                        </a:solidFill>
                        <a:ln w="9525">
                          <a:solidFill>
                            <a:schemeClr val="bg1"/>
                          </a:solidFill>
                          <a:miter lim="800000"/>
                          <a:headEnd/>
                          <a:tailEnd/>
                        </a:ln>
                      </wps:spPr>
                      <wps:txbx>
                        <w:txbxContent>
                          <w:p w14:paraId="77A28B82" w14:textId="77777777" w:rsidR="00F00080" w:rsidRDefault="00F00080" w:rsidP="00F00080">
                            <w:pPr>
                              <w:jc w:val="center"/>
                            </w:pPr>
                            <w:r>
                              <w:t xml:space="preserve">&lt;- Outlier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482C6" id="_x0000_s1027" type="#_x0000_t202" style="position:absolute;margin-left:109.5pt;margin-top:59.05pt;width:61pt;height: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fWLAIAAEsEAAAOAAAAZHJzL2Uyb0RvYy54bWysVNtu2zAMfR+wfxD0vtjxkqY14hRdugwD&#10;ugvQ7gNkWY6FSaImKbGzry8lp2mWvQ3zgyCK1NHhIenl7aAV2QvnJZiKTic5JcJwaKTZVvTH0+bd&#10;NSU+MNMwBUZU9CA8vV29fbPsbSkK6EA1whEEMb7sbUW7EGyZZZ53QjM/ASsMOltwmgU03TZrHOsR&#10;XausyPOrrAfXWAdceI+n96OTrhJ+2woevrWtF4GoiiK3kFaX1jqu2WrJyq1jtpP8SIP9AwvNpMFH&#10;T1D3LDCyc/IvKC25Aw9tmHDQGbSt5CLlgNlM84tsHjtmRcoFxfH2JJP/f7D86/67I7KpaDFdUGKY&#10;xiI9iSGQDzCQIurTW19i2KPFwDDgMdY55ertA/CfnhhYd8xsxZ1z0HeCNchvGm9mZ1dHHB9B6v4L&#10;NPgM2wVIQEPrdBQP5SCIjnU6nGoTqXA8XCxmixw9HF3FVf5+nmqXsfLlsnU+fBKgSdxU1GHpEzjb&#10;P/gQybDyJSS+5UHJZiOVSobb1mvlyJ5hm2zSl/hfhClD+orezIv5mP8fELFjxQmk3o4KXCBoGbDd&#10;ldQVvc7jNzZgFO2jaVIzBibVuEfGyhxVjMKNEoahHlLB0gNR4RqaA8rqYOxunEbcdOB+U9JjZ1fU&#10;/9oxJyhRnw2W5mY6m8VRSMZsvijQcOee+tzDDEeoigZKxu06pPGJshm4wxK2Msn7yuRIGTs2qX6c&#10;rjgS53aKev0HrJ4BAAD//wMAUEsDBBQABgAIAAAAIQBxzb7S3wAAAAsBAAAPAAAAZHJzL2Rvd25y&#10;ZXYueG1sTI/BTsMwEETvSPyDtUjcqONSqibEqRCI3hBqQG2PTrwkEfE6it028PUsJzjuzGj2Tb6e&#10;XC9OOIbOkwY1S0Ag1d521Gh4f3u+WYEI0ZA1vSfU8IUB1sXlRW4y68+0xVMZG8ElFDKjoY1xyKQM&#10;dYvOhJkfkNj78KMzkc+xkXY0Zy53vZwnyVI60xF/aM2Ajy3Wn+XRaQh1sty9LsrdvpIb/E6tfTps&#10;XrS+vpoe7kFEnOJfGH7xGR0KZqr8kWwQvYa5SnlLZEOtFAhO3C4UKxUrd6kCWeTy/4biBwAA//8D&#10;AFBLAQItABQABgAIAAAAIQC2gziS/gAAAOEBAAATAAAAAAAAAAAAAAAAAAAAAABbQ29udGVudF9U&#10;eXBlc10ueG1sUEsBAi0AFAAGAAgAAAAhADj9If/WAAAAlAEAAAsAAAAAAAAAAAAAAAAALwEAAF9y&#10;ZWxzLy5yZWxzUEsBAi0AFAAGAAgAAAAhAPBDt9YsAgAASwQAAA4AAAAAAAAAAAAAAAAALgIAAGRy&#10;cy9lMm9Eb2MueG1sUEsBAi0AFAAGAAgAAAAhAHHNvtLfAAAACwEAAA8AAAAAAAAAAAAAAAAAhgQA&#10;AGRycy9kb3ducmV2LnhtbFBLBQYAAAAABAAEAPMAAACSBQAAAAA=&#10;" strokecolor="white [3212]">
                <v:textbox>
                  <w:txbxContent>
                    <w:p w14:paraId="77A28B82" w14:textId="77777777" w:rsidR="00F00080" w:rsidRDefault="00F00080" w:rsidP="00F00080">
                      <w:pPr>
                        <w:jc w:val="center"/>
                      </w:pPr>
                      <w:r>
                        <w:t xml:space="preserve">&lt;- Outlier </w:t>
                      </w:r>
                    </w:p>
                  </w:txbxContent>
                </v:textbox>
              </v:shape>
            </w:pict>
          </mc:Fallback>
        </mc:AlternateContent>
      </w:r>
      <w:r w:rsidRPr="003209E7">
        <w:rPr>
          <w:rFonts w:ascii="Nunito" w:hAnsi="Nunito"/>
          <w:noProof/>
        </w:rPr>
        <w:drawing>
          <wp:inline distT="0" distB="0" distL="0" distR="0" wp14:anchorId="2372C2A1" wp14:editId="04A16C8A">
            <wp:extent cx="3486150" cy="2152650"/>
            <wp:effectExtent l="0" t="0" r="0" b="0"/>
            <wp:docPr id="9" name="Picture 9" descr="Image result for outlier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utlier examp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2152650"/>
                    </a:xfrm>
                    <a:prstGeom prst="rect">
                      <a:avLst/>
                    </a:prstGeom>
                    <a:noFill/>
                    <a:ln>
                      <a:noFill/>
                    </a:ln>
                  </pic:spPr>
                </pic:pic>
              </a:graphicData>
            </a:graphic>
          </wp:inline>
        </w:drawing>
      </w:r>
    </w:p>
    <w:p w14:paraId="3367B136" w14:textId="2DEAC7E6" w:rsidR="00F00080" w:rsidRPr="003209E7" w:rsidRDefault="001E0A57" w:rsidP="00F00080">
      <w:pPr>
        <w:rPr>
          <w:rFonts w:ascii="Nunito" w:eastAsia="Calibri" w:hAnsi="Nunito" w:cs="Calibri"/>
          <w:b/>
        </w:rPr>
      </w:pPr>
      <w:r w:rsidRPr="003209E7">
        <w:rPr>
          <w:rFonts w:ascii="Nunito" w:eastAsia="Calibri" w:hAnsi="Nunito" w:cs="Calibri"/>
          <w:b/>
        </w:rPr>
        <w:t xml:space="preserve">Reviewing </w:t>
      </w:r>
      <w:r w:rsidR="00F00080" w:rsidRPr="003209E7">
        <w:rPr>
          <w:rFonts w:ascii="Nunito" w:eastAsia="Calibri" w:hAnsi="Nunito" w:cs="Calibri"/>
          <w:b/>
        </w:rPr>
        <w:t>Trends over Time</w:t>
      </w:r>
    </w:p>
    <w:p w14:paraId="2C062C7A" w14:textId="7C05AB23" w:rsidR="00F00080" w:rsidRPr="003209E7" w:rsidRDefault="00F00080" w:rsidP="00F00080">
      <w:pPr>
        <w:rPr>
          <w:rFonts w:ascii="Nunito" w:hAnsi="Nunito"/>
        </w:rPr>
      </w:pPr>
      <w:bookmarkStart w:id="2" w:name="_Hlk484782116"/>
      <w:r w:rsidRPr="003209E7">
        <w:rPr>
          <w:rFonts w:ascii="Nunito" w:hAnsi="Nunito"/>
          <w:b/>
          <w:bCs/>
        </w:rPr>
        <w:t>Trends</w:t>
      </w:r>
      <w:r w:rsidRPr="003209E7">
        <w:rPr>
          <w:rFonts w:ascii="Nunito" w:hAnsi="Nunito"/>
        </w:rPr>
        <w:t xml:space="preserve"> represent a pattern of change </w:t>
      </w:r>
      <w:r w:rsidRPr="003209E7">
        <w:rPr>
          <w:rFonts w:ascii="Nunito" w:hAnsi="Nunito"/>
          <w:b/>
          <w:bCs/>
        </w:rPr>
        <w:t>over time</w:t>
      </w:r>
      <w:r w:rsidR="00B03DE9" w:rsidRPr="003209E7">
        <w:rPr>
          <w:rFonts w:ascii="Nunito" w:hAnsi="Nunito"/>
        </w:rPr>
        <w:t>. Thus, n</w:t>
      </w:r>
      <w:r w:rsidRPr="003209E7">
        <w:rPr>
          <w:rFonts w:ascii="Nunito" w:hAnsi="Nunito"/>
        </w:rPr>
        <w:t>ot all data products will show a trend</w:t>
      </w:r>
      <w:r w:rsidR="00B03DE9" w:rsidRPr="003209E7">
        <w:rPr>
          <w:rFonts w:ascii="Nunito" w:hAnsi="Nunito"/>
        </w:rPr>
        <w:t xml:space="preserve"> – only those where data is organized by time</w:t>
      </w:r>
      <w:r w:rsidRPr="003209E7">
        <w:rPr>
          <w:rFonts w:ascii="Nunito" w:hAnsi="Nunito"/>
        </w:rPr>
        <w:t xml:space="preserve">. </w:t>
      </w:r>
      <w:r w:rsidR="001E0A57" w:rsidRPr="003209E7">
        <w:rPr>
          <w:rFonts w:ascii="Nunito" w:hAnsi="Nunito"/>
        </w:rPr>
        <w:t xml:space="preserve">Trends can be generally positive or negative, or can reveal regular patterns of variation (also known as seasonality). </w:t>
      </w:r>
      <w:r w:rsidR="00B03DE9" w:rsidRPr="003209E7">
        <w:rPr>
          <w:rFonts w:ascii="Nunito" w:hAnsi="Nunito"/>
        </w:rPr>
        <w:t>A few examples of trends</w:t>
      </w:r>
      <w:r w:rsidRPr="003209E7">
        <w:rPr>
          <w:rFonts w:ascii="Nunito" w:hAnsi="Nunito"/>
        </w:rPr>
        <w:t xml:space="preserve">: </w:t>
      </w:r>
    </w:p>
    <w:p w14:paraId="03E4FF38" w14:textId="77777777" w:rsidR="00F00080" w:rsidRPr="003209E7" w:rsidRDefault="00F00080" w:rsidP="00F00080">
      <w:pPr>
        <w:rPr>
          <w:rFonts w:ascii="Nunito" w:hAnsi="Nunito"/>
        </w:rPr>
      </w:pPr>
      <w:bookmarkStart w:id="3" w:name="_Hlk484782153"/>
      <w:bookmarkEnd w:id="2"/>
      <w:r w:rsidRPr="003209E7">
        <w:rPr>
          <w:rFonts w:ascii="Nunito" w:hAnsi="Nunito"/>
          <w:noProof/>
        </w:rPr>
        <w:drawing>
          <wp:inline distT="0" distB="0" distL="0" distR="0" wp14:anchorId="3FCD99A3" wp14:editId="4D8BE233">
            <wp:extent cx="1657350" cy="2286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209E7">
        <w:rPr>
          <w:rFonts w:ascii="Nunito" w:hAnsi="Nunito"/>
          <w:noProof/>
        </w:rPr>
        <w:drawing>
          <wp:inline distT="0" distB="0" distL="0" distR="0" wp14:anchorId="0A718C28" wp14:editId="411A94E7">
            <wp:extent cx="1746250" cy="2286000"/>
            <wp:effectExtent l="0" t="0" r="63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209E7">
        <w:rPr>
          <w:rFonts w:ascii="Nunito" w:hAnsi="Nunito"/>
          <w:noProof/>
        </w:rPr>
        <w:drawing>
          <wp:inline distT="0" distB="0" distL="0" distR="0" wp14:anchorId="33CF2880" wp14:editId="2D519463">
            <wp:extent cx="1727200" cy="2286000"/>
            <wp:effectExtent l="0" t="0" r="63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bookmarkEnd w:id="3"/>
    <w:p w14:paraId="0C3B657A" w14:textId="156893FA" w:rsidR="00EB45E0" w:rsidRPr="003209E7" w:rsidRDefault="00EB45E0" w:rsidP="00EB45E0">
      <w:pPr>
        <w:rPr>
          <w:rFonts w:ascii="Nunito" w:eastAsia="Calibri" w:hAnsi="Nunito" w:cs="Calibri"/>
          <w:b/>
          <w:bCs/>
        </w:rPr>
      </w:pPr>
    </w:p>
    <w:p w14:paraId="68018CE0" w14:textId="168C4CDC" w:rsidR="00EB45E0" w:rsidRPr="003209E7" w:rsidRDefault="00EB45E0" w:rsidP="00EB45E0">
      <w:pPr>
        <w:rPr>
          <w:rFonts w:ascii="Nunito" w:eastAsia="Calibri" w:hAnsi="Nunito" w:cs="Calibri"/>
          <w:b/>
          <w:bCs/>
        </w:rPr>
      </w:pPr>
      <w:r w:rsidRPr="003209E7">
        <w:rPr>
          <w:rFonts w:ascii="Nunito" w:eastAsia="Calibri" w:hAnsi="Nunito" w:cs="Calibri"/>
          <w:b/>
          <w:bCs/>
        </w:rPr>
        <w:t>Avoiding Common Pitfalls</w:t>
      </w:r>
    </w:p>
    <w:p w14:paraId="5DB0A8F9" w14:textId="1F6D53C3" w:rsidR="00EB45E0" w:rsidRPr="003209E7" w:rsidRDefault="00EB45E0" w:rsidP="00EB45E0">
      <w:pPr>
        <w:rPr>
          <w:rFonts w:ascii="Nunito" w:eastAsia="Calibri" w:hAnsi="Nunito" w:cs="Calibri"/>
        </w:rPr>
      </w:pPr>
      <w:r w:rsidRPr="003209E7">
        <w:rPr>
          <w:rFonts w:ascii="Nunito" w:eastAsia="Calibri" w:hAnsi="Nunito" w:cs="Calibri"/>
        </w:rPr>
        <w:t>Data, especially when aggregated, can be deceiving in several ways. Here are some common pitfalls to be aware of before making conclusions and taking action based on data:</w:t>
      </w:r>
    </w:p>
    <w:p w14:paraId="6961FAD3" w14:textId="355F8199" w:rsidR="0053205A" w:rsidRPr="003209E7" w:rsidRDefault="0053205A" w:rsidP="00EB45E0">
      <w:pPr>
        <w:numPr>
          <w:ilvl w:val="0"/>
          <w:numId w:val="1"/>
        </w:numPr>
        <w:spacing w:after="0"/>
        <w:rPr>
          <w:rFonts w:ascii="Nunito" w:eastAsia="Calibri" w:hAnsi="Nunito" w:cs="Calibri"/>
        </w:rPr>
      </w:pPr>
      <w:r w:rsidRPr="003209E7">
        <w:rPr>
          <w:rFonts w:ascii="Nunito" w:eastAsia="Calibri" w:hAnsi="Nunito" w:cs="Calibri"/>
          <w:b/>
        </w:rPr>
        <w:t>Bad Sample:</w:t>
      </w:r>
      <w:r w:rsidRPr="003209E7">
        <w:rPr>
          <w:rFonts w:ascii="Nunito" w:eastAsia="Calibri" w:hAnsi="Nunito" w:cs="Calibri"/>
        </w:rPr>
        <w:t xml:space="preserve"> Often a dataset contains only a sample of the individuals in a population – however it’s important to consider whether your sample is representative. For example, imagine you’ve sent a survey to your organization’s current clients. If you receive a response from 5% of your clients, can you generalize the results? Or are those the 5% who are most interested and willing to talk with you? While there are calculations you can run to determine what an ideal sample size is, </w:t>
      </w:r>
      <w:r w:rsidR="00B03DE9" w:rsidRPr="003209E7">
        <w:rPr>
          <w:rFonts w:ascii="Nunito" w:eastAsia="Calibri" w:hAnsi="Nunito" w:cs="Calibri"/>
        </w:rPr>
        <w:t xml:space="preserve">you should also </w:t>
      </w:r>
      <w:r w:rsidRPr="003209E7">
        <w:rPr>
          <w:rFonts w:ascii="Nunito" w:eastAsia="Calibri" w:hAnsi="Nunito" w:cs="Calibri"/>
        </w:rPr>
        <w:t xml:space="preserve">hold a discussion with your team to explore whether the sample </w:t>
      </w:r>
      <w:r w:rsidR="00B03DE9" w:rsidRPr="003209E7">
        <w:rPr>
          <w:rFonts w:ascii="Nunito" w:eastAsia="Calibri" w:hAnsi="Nunito" w:cs="Calibri"/>
        </w:rPr>
        <w:t>of responses you have feels</w:t>
      </w:r>
      <w:r w:rsidRPr="003209E7">
        <w:rPr>
          <w:rFonts w:ascii="Nunito" w:eastAsia="Calibri" w:hAnsi="Nunito" w:cs="Calibri"/>
        </w:rPr>
        <w:t xml:space="preserve"> representative</w:t>
      </w:r>
      <w:r w:rsidR="00B03DE9" w:rsidRPr="003209E7">
        <w:rPr>
          <w:rFonts w:ascii="Nunito" w:eastAsia="Calibri" w:hAnsi="Nunito" w:cs="Calibri"/>
        </w:rPr>
        <w:t xml:space="preserve"> enough to make decisions</w:t>
      </w:r>
      <w:r w:rsidRPr="003209E7">
        <w:rPr>
          <w:rFonts w:ascii="Nunito" w:eastAsia="Calibri" w:hAnsi="Nunito" w:cs="Calibri"/>
        </w:rPr>
        <w:t xml:space="preserve">. </w:t>
      </w:r>
    </w:p>
    <w:p w14:paraId="5D4F4660" w14:textId="65C64D6D" w:rsidR="00EB45E0" w:rsidRPr="003209E7" w:rsidRDefault="00EB45E0" w:rsidP="00EB45E0">
      <w:pPr>
        <w:numPr>
          <w:ilvl w:val="0"/>
          <w:numId w:val="1"/>
        </w:numPr>
        <w:spacing w:after="0"/>
        <w:rPr>
          <w:rFonts w:ascii="Nunito" w:eastAsia="Calibri" w:hAnsi="Nunito" w:cs="Calibri"/>
        </w:rPr>
      </w:pPr>
      <w:r w:rsidRPr="003209E7">
        <w:rPr>
          <w:rFonts w:ascii="Nunito" w:eastAsia="Calibri" w:hAnsi="Nunito" w:cs="Calibri"/>
          <w:b/>
        </w:rPr>
        <w:lastRenderedPageBreak/>
        <w:t>Averages</w:t>
      </w:r>
      <w:r w:rsidRPr="003209E7">
        <w:rPr>
          <w:rFonts w:ascii="Nunito" w:eastAsia="Calibri" w:hAnsi="Nunito" w:cs="Calibri"/>
        </w:rPr>
        <w:t>: We so often default to summarizing data with averages. However, these averages may hide meaningful minimum / maximum values or outliers. The truth is there that no person is average in every respect, so designing a program or product for the “average person” means you’re designing for nobody at all.</w:t>
      </w:r>
      <w:r w:rsidRPr="003209E7">
        <w:rPr>
          <w:rStyle w:val="EndnoteReference"/>
          <w:rFonts w:ascii="Nunito" w:eastAsia="Calibri" w:hAnsi="Nunito" w:cs="Calibri"/>
        </w:rPr>
        <w:endnoteReference w:id="4"/>
      </w:r>
      <w:r w:rsidRPr="003209E7">
        <w:rPr>
          <w:rFonts w:ascii="Nunito" w:eastAsia="Calibri" w:hAnsi="Nunito" w:cs="Calibri"/>
        </w:rPr>
        <w:t xml:space="preserve">  </w:t>
      </w:r>
      <w:r w:rsidR="0053205A" w:rsidRPr="003209E7">
        <w:rPr>
          <w:rFonts w:ascii="Nunito" w:eastAsia="Calibri" w:hAnsi="Nunito" w:cs="Calibri"/>
        </w:rPr>
        <w:t>In addition, averages are quite problematic when a data set has a few very high or low values</w:t>
      </w:r>
      <w:r w:rsidR="00B03DE9" w:rsidRPr="003209E7">
        <w:rPr>
          <w:rFonts w:ascii="Nunito" w:eastAsia="Calibri" w:hAnsi="Nunito" w:cs="Calibri"/>
        </w:rPr>
        <w:t xml:space="preserve"> – medians may be better measures of central </w:t>
      </w:r>
      <w:proofErr w:type="spellStart"/>
      <w:r w:rsidR="00B03DE9" w:rsidRPr="003209E7">
        <w:rPr>
          <w:rFonts w:ascii="Nunito" w:eastAsia="Calibri" w:hAnsi="Nunito" w:cs="Calibri"/>
        </w:rPr>
        <w:t>tendancy</w:t>
      </w:r>
      <w:proofErr w:type="spellEnd"/>
      <w:r w:rsidR="00B03DE9" w:rsidRPr="003209E7">
        <w:rPr>
          <w:rFonts w:ascii="Nunito" w:eastAsia="Calibri" w:hAnsi="Nunito" w:cs="Calibri"/>
        </w:rPr>
        <w:t xml:space="preserve"> in these cases</w:t>
      </w:r>
      <w:r w:rsidR="0053205A" w:rsidRPr="003209E7">
        <w:rPr>
          <w:rFonts w:ascii="Nunito" w:eastAsia="Calibri" w:hAnsi="Nunito" w:cs="Calibri"/>
        </w:rPr>
        <w:t xml:space="preserve">. </w:t>
      </w:r>
    </w:p>
    <w:p w14:paraId="30460951" w14:textId="5AFB4D8C" w:rsidR="0053205A" w:rsidRPr="003209E7" w:rsidRDefault="00EB45E0" w:rsidP="0053205A">
      <w:pPr>
        <w:numPr>
          <w:ilvl w:val="0"/>
          <w:numId w:val="1"/>
        </w:numPr>
        <w:spacing w:after="0"/>
        <w:rPr>
          <w:rFonts w:ascii="Nunito" w:eastAsia="Calibri" w:hAnsi="Nunito" w:cs="Calibri"/>
        </w:rPr>
      </w:pPr>
      <w:r w:rsidRPr="003209E7">
        <w:rPr>
          <w:rFonts w:ascii="Nunito" w:eastAsia="Calibri" w:hAnsi="Nunito" w:cs="Calibri"/>
          <w:b/>
        </w:rPr>
        <w:t>False Seasonality</w:t>
      </w:r>
      <w:r w:rsidRPr="003209E7">
        <w:rPr>
          <w:rFonts w:ascii="Nunito" w:eastAsia="Calibri" w:hAnsi="Nunito" w:cs="Calibri"/>
        </w:rPr>
        <w:t xml:space="preserve">: Trends over one or two months may reverse themselves in future months – on a longer time scale no trend actually exists. </w:t>
      </w:r>
      <w:r w:rsidR="00B03DE9" w:rsidRPr="003209E7">
        <w:rPr>
          <w:rFonts w:ascii="Nunito" w:eastAsia="Calibri" w:hAnsi="Nunito" w:cs="Calibri"/>
        </w:rPr>
        <w:t>Be</w:t>
      </w:r>
      <w:r w:rsidRPr="003209E7">
        <w:rPr>
          <w:rFonts w:ascii="Nunito" w:eastAsia="Calibri" w:hAnsi="Nunito" w:cs="Calibri"/>
        </w:rPr>
        <w:t xml:space="preserve"> wary of claims of seasonality based on only one or two </w:t>
      </w:r>
      <w:r w:rsidR="00B03DE9" w:rsidRPr="003209E7">
        <w:rPr>
          <w:rFonts w:ascii="Nunito" w:eastAsia="Calibri" w:hAnsi="Nunito" w:cs="Calibri"/>
        </w:rPr>
        <w:t>seasonal cycles</w:t>
      </w:r>
      <w:r w:rsidRPr="003209E7">
        <w:rPr>
          <w:rFonts w:ascii="Nunito" w:eastAsia="Calibri" w:hAnsi="Nunito" w:cs="Calibri"/>
        </w:rPr>
        <w:t xml:space="preserve"> of data. </w:t>
      </w:r>
    </w:p>
    <w:p w14:paraId="483BD5AE" w14:textId="1083EDCA" w:rsidR="0053205A" w:rsidRPr="003209E7" w:rsidRDefault="00EB45E0" w:rsidP="0053205A">
      <w:pPr>
        <w:numPr>
          <w:ilvl w:val="0"/>
          <w:numId w:val="1"/>
        </w:numPr>
        <w:spacing w:after="0"/>
        <w:rPr>
          <w:rFonts w:ascii="Nunito" w:eastAsia="Calibri" w:hAnsi="Nunito" w:cs="Calibri"/>
        </w:rPr>
      </w:pPr>
      <w:r w:rsidRPr="003209E7">
        <w:rPr>
          <w:rFonts w:ascii="Nunito" w:eastAsia="Calibri" w:hAnsi="Nunito" w:cs="Calibri"/>
          <w:b/>
        </w:rPr>
        <w:t>Outliers &amp; Data Quality</w:t>
      </w:r>
      <w:r w:rsidRPr="003209E7">
        <w:rPr>
          <w:rFonts w:ascii="Nunito" w:eastAsia="Calibri" w:hAnsi="Nunito" w:cs="Calibri"/>
        </w:rPr>
        <w:t xml:space="preserve">: Outliers may be due to data quality challenges as opposed to actual results. This is why reviewing a few outliers in depth can be a helpful exercise to understand your data. </w:t>
      </w:r>
    </w:p>
    <w:p w14:paraId="008C8D6E" w14:textId="2BDFEAB4" w:rsidR="00EB45E0" w:rsidRPr="003209E7" w:rsidRDefault="00EB45E0" w:rsidP="00EB45E0">
      <w:pPr>
        <w:numPr>
          <w:ilvl w:val="0"/>
          <w:numId w:val="1"/>
        </w:numPr>
        <w:rPr>
          <w:rFonts w:ascii="Nunito" w:eastAsia="Calibri" w:hAnsi="Nunito" w:cs="Calibri"/>
        </w:rPr>
      </w:pPr>
      <w:r w:rsidRPr="003209E7">
        <w:rPr>
          <w:rFonts w:ascii="Nunito" w:eastAsia="Calibri" w:hAnsi="Nunito" w:cs="Calibri"/>
          <w:b/>
        </w:rPr>
        <w:t>No Trend</w:t>
      </w:r>
      <w:r w:rsidRPr="003209E7">
        <w:rPr>
          <w:rFonts w:ascii="Nunito" w:eastAsia="Calibri" w:hAnsi="Nunito" w:cs="Calibri"/>
        </w:rPr>
        <w:t xml:space="preserve">: You may find no clear trends, patterns, outliers, or implications may exist, and </w:t>
      </w:r>
      <w:r w:rsidRPr="003209E7">
        <w:rPr>
          <w:rFonts w:ascii="Nunito" w:eastAsia="Calibri" w:hAnsi="Nunito" w:cs="Calibri"/>
          <w:u w:val="single"/>
        </w:rPr>
        <w:t>that’s okay!</w:t>
      </w:r>
      <w:r w:rsidRPr="003209E7">
        <w:rPr>
          <w:rFonts w:ascii="Nunito" w:eastAsia="Calibri" w:hAnsi="Nunito" w:cs="Calibri"/>
        </w:rPr>
        <w:t xml:space="preserve"> It’s natural for us to try to find meaningful patterns –</w:t>
      </w:r>
      <w:r w:rsidR="0053205A" w:rsidRPr="003209E7">
        <w:rPr>
          <w:rFonts w:ascii="Nunito" w:eastAsia="Calibri" w:hAnsi="Nunito" w:cs="Calibri"/>
        </w:rPr>
        <w:t xml:space="preserve"> </w:t>
      </w:r>
      <w:r w:rsidRPr="003209E7">
        <w:rPr>
          <w:rFonts w:ascii="Nunito" w:eastAsia="Calibri" w:hAnsi="Nunito" w:cs="Calibri"/>
        </w:rPr>
        <w:t xml:space="preserve">but the reality of complex situation is that many factors are not accounted for that may influence results. </w:t>
      </w:r>
      <w:r w:rsidR="0053205A" w:rsidRPr="003209E7">
        <w:rPr>
          <w:rFonts w:ascii="Nunito" w:eastAsia="Calibri" w:hAnsi="Nunito" w:cs="Calibri"/>
        </w:rPr>
        <w:t xml:space="preserve"> </w:t>
      </w:r>
    </w:p>
    <w:p w14:paraId="71FBAB38" w14:textId="2DED7B41" w:rsidR="00F00080" w:rsidRPr="003209E7" w:rsidRDefault="00F00080" w:rsidP="00F00080">
      <w:pPr>
        <w:rPr>
          <w:rFonts w:ascii="Nunito" w:hAnsi="Nunito"/>
        </w:rPr>
      </w:pPr>
    </w:p>
    <w:p w14:paraId="76F3E459" w14:textId="617F14CD" w:rsidR="001E0A57" w:rsidRPr="003209E7" w:rsidRDefault="001E0A57" w:rsidP="001E0A57">
      <w:pPr>
        <w:pStyle w:val="Heading3"/>
        <w:rPr>
          <w:rFonts w:ascii="Nunito" w:hAnsi="Nunito"/>
          <w:color w:val="D2794D"/>
        </w:rPr>
      </w:pPr>
      <w:r w:rsidRPr="003209E7">
        <w:rPr>
          <w:rFonts w:ascii="Nunito" w:hAnsi="Nunito"/>
          <w:color w:val="D2794D"/>
        </w:rPr>
        <w:t xml:space="preserve">What Can I Do </w:t>
      </w:r>
      <w:proofErr w:type="gramStart"/>
      <w:r w:rsidRPr="003209E7">
        <w:rPr>
          <w:rFonts w:ascii="Nunito" w:hAnsi="Nunito"/>
          <w:color w:val="D2794D"/>
        </w:rPr>
        <w:t>With</w:t>
      </w:r>
      <w:proofErr w:type="gramEnd"/>
      <w:r w:rsidRPr="003209E7">
        <w:rPr>
          <w:rFonts w:ascii="Nunito" w:hAnsi="Nunito"/>
          <w:color w:val="D2794D"/>
        </w:rPr>
        <w:t xml:space="preserve"> It? </w:t>
      </w:r>
    </w:p>
    <w:p w14:paraId="09B3232C" w14:textId="77777777" w:rsidR="00051829" w:rsidRPr="003209E7" w:rsidRDefault="00051829" w:rsidP="001E0A57">
      <w:pPr>
        <w:rPr>
          <w:rFonts w:ascii="Nunito" w:hAnsi="Nunito"/>
          <w:iCs/>
        </w:rPr>
      </w:pPr>
    </w:p>
    <w:p w14:paraId="733DD1EA" w14:textId="77777777" w:rsidR="00051829" w:rsidRPr="003209E7" w:rsidRDefault="001E0A57" w:rsidP="001E0A57">
      <w:pPr>
        <w:rPr>
          <w:rFonts w:ascii="Nunito" w:hAnsi="Nunito"/>
          <w:iCs/>
        </w:rPr>
      </w:pPr>
      <w:r w:rsidRPr="003209E7">
        <w:rPr>
          <w:rFonts w:ascii="Nunito" w:hAnsi="Nunito"/>
          <w:iCs/>
        </w:rPr>
        <w:t>Your last and most important task as a data consumer is deciding how to take action based on the data you’ve reviewed.</w:t>
      </w:r>
      <w:r w:rsidR="00051829" w:rsidRPr="003209E7">
        <w:rPr>
          <w:rFonts w:ascii="Nunito" w:hAnsi="Nunito"/>
          <w:iCs/>
        </w:rPr>
        <w:t xml:space="preserve"> </w:t>
      </w:r>
    </w:p>
    <w:p w14:paraId="1E1FFC50" w14:textId="77777777" w:rsidR="00AE4F8B" w:rsidRPr="003209E7" w:rsidRDefault="00051829" w:rsidP="001E0A57">
      <w:pPr>
        <w:rPr>
          <w:rFonts w:ascii="Nunito" w:hAnsi="Nunito"/>
          <w:iCs/>
        </w:rPr>
      </w:pPr>
      <w:r w:rsidRPr="003209E7">
        <w:rPr>
          <w:rFonts w:ascii="Nunito" w:hAnsi="Nunito"/>
          <w:iCs/>
        </w:rPr>
        <w:t xml:space="preserve">It’s important to note here that </w:t>
      </w:r>
      <w:r w:rsidR="00BC42D5" w:rsidRPr="003209E7">
        <w:rPr>
          <w:rFonts w:ascii="Nunito" w:hAnsi="Nunito"/>
          <w:iCs/>
        </w:rPr>
        <w:t xml:space="preserve">getting input </w:t>
      </w:r>
      <w:r w:rsidR="00BC42D5" w:rsidRPr="003209E7">
        <w:rPr>
          <w:rFonts w:ascii="Nunito" w:hAnsi="Nunito"/>
          <w:b/>
          <w:iCs/>
        </w:rPr>
        <w:t>from</w:t>
      </w:r>
      <w:r w:rsidRPr="003209E7">
        <w:rPr>
          <w:rFonts w:ascii="Nunito" w:hAnsi="Nunito"/>
          <w:b/>
          <w:iCs/>
        </w:rPr>
        <w:t xml:space="preserve"> multiple perspectives</w:t>
      </w:r>
      <w:r w:rsidRPr="003209E7">
        <w:rPr>
          <w:rFonts w:ascii="Nunito" w:hAnsi="Nunito"/>
          <w:iCs/>
        </w:rPr>
        <w:t xml:space="preserve"> will almost always help you reach better decisions on actions to take from data.</w:t>
      </w:r>
      <w:r w:rsidRPr="003209E7">
        <w:rPr>
          <w:rStyle w:val="EndnoteReference"/>
          <w:rFonts w:ascii="Nunito" w:hAnsi="Nunito"/>
          <w:iCs/>
        </w:rPr>
        <w:endnoteReference w:id="5"/>
      </w:r>
      <w:r w:rsidRPr="003209E7">
        <w:rPr>
          <w:rFonts w:ascii="Nunito" w:hAnsi="Nunito"/>
          <w:iCs/>
        </w:rPr>
        <w:t xml:space="preserve">  Too often, interpreting and reporting results is delegated to the most technically-minded person in a nonprofit</w:t>
      </w:r>
      <w:r w:rsidR="00BC42D5" w:rsidRPr="003209E7">
        <w:rPr>
          <w:rFonts w:ascii="Nunito" w:hAnsi="Nunito"/>
          <w:iCs/>
        </w:rPr>
        <w:t>. L</w:t>
      </w:r>
      <w:r w:rsidRPr="003209E7">
        <w:rPr>
          <w:rFonts w:ascii="Nunito" w:hAnsi="Nunito"/>
          <w:iCs/>
        </w:rPr>
        <w:t xml:space="preserve">eaving data interpretation to only one person leaves important perspectives out of the process. </w:t>
      </w:r>
      <w:r w:rsidR="00AE4F8B" w:rsidRPr="003209E7">
        <w:rPr>
          <w:rFonts w:ascii="Nunito" w:hAnsi="Nunito"/>
          <w:iCs/>
        </w:rPr>
        <w:t xml:space="preserve"> </w:t>
      </w:r>
      <w:r w:rsidR="00BC42D5" w:rsidRPr="003209E7">
        <w:rPr>
          <w:rFonts w:ascii="Nunito" w:hAnsi="Nunito"/>
          <w:iCs/>
        </w:rPr>
        <w:t xml:space="preserve">I’ve found that an effective approach to reviewing and taking action on data involves both individual preparation and group discussion. </w:t>
      </w:r>
    </w:p>
    <w:p w14:paraId="23BA5ECF" w14:textId="75DAEAB1" w:rsidR="00BC42D5" w:rsidRPr="003209E7" w:rsidRDefault="00BC42D5" w:rsidP="001E0A57">
      <w:pPr>
        <w:rPr>
          <w:rFonts w:ascii="Nunito" w:hAnsi="Nunito"/>
          <w:iCs/>
        </w:rPr>
      </w:pPr>
      <w:r w:rsidRPr="003209E7">
        <w:rPr>
          <w:rFonts w:ascii="Nunito" w:hAnsi="Nunito"/>
          <w:iCs/>
        </w:rPr>
        <w:t xml:space="preserve">The previous steps in this guide outline the </w:t>
      </w:r>
      <w:r w:rsidRPr="003209E7">
        <w:rPr>
          <w:rFonts w:ascii="Nunito" w:hAnsi="Nunito"/>
          <w:iCs/>
          <w:u w:val="single"/>
        </w:rPr>
        <w:t>individual</w:t>
      </w:r>
      <w:r w:rsidRPr="003209E7">
        <w:rPr>
          <w:rFonts w:ascii="Nunito" w:hAnsi="Nunito"/>
          <w:iCs/>
        </w:rPr>
        <w:t xml:space="preserve"> preparation step</w:t>
      </w:r>
      <w:r w:rsidR="00B03DE9" w:rsidRPr="003209E7">
        <w:rPr>
          <w:rFonts w:ascii="Nunito" w:hAnsi="Nunito"/>
          <w:iCs/>
        </w:rPr>
        <w:t>s</w:t>
      </w:r>
      <w:r w:rsidRPr="003209E7">
        <w:rPr>
          <w:rFonts w:ascii="Nunito" w:hAnsi="Nunito"/>
          <w:iCs/>
        </w:rPr>
        <w:t xml:space="preserve">: </w:t>
      </w:r>
      <w:r w:rsidR="00AE4F8B" w:rsidRPr="003209E7">
        <w:rPr>
          <w:rFonts w:ascii="Nunito" w:hAnsi="Nunito"/>
          <w:iCs/>
        </w:rPr>
        <w:t xml:space="preserve">reviewing a data product to understand where it comes from, what can you learn from it, and what can you do with it. </w:t>
      </w:r>
    </w:p>
    <w:p w14:paraId="4AA26843" w14:textId="6B878C3F" w:rsidR="00AE4F8B" w:rsidRPr="003209E7" w:rsidRDefault="00B03DE9" w:rsidP="001E0A57">
      <w:pPr>
        <w:rPr>
          <w:rFonts w:ascii="Nunito" w:hAnsi="Nunito"/>
          <w:iCs/>
        </w:rPr>
      </w:pPr>
      <w:r w:rsidRPr="003209E7">
        <w:rPr>
          <w:rFonts w:ascii="Nunito" w:hAnsi="Nunito"/>
          <w:iCs/>
        </w:rPr>
        <w:t>Next, you should bring the results</w:t>
      </w:r>
      <w:r w:rsidR="00AE4F8B" w:rsidRPr="003209E7">
        <w:rPr>
          <w:rFonts w:ascii="Nunito" w:hAnsi="Nunito"/>
          <w:iCs/>
        </w:rPr>
        <w:t xml:space="preserve"> to a </w:t>
      </w:r>
      <w:r w:rsidR="00AE4F8B" w:rsidRPr="003209E7">
        <w:rPr>
          <w:rFonts w:ascii="Nunito" w:hAnsi="Nunito"/>
          <w:iCs/>
          <w:u w:val="single"/>
        </w:rPr>
        <w:t>group</w:t>
      </w:r>
      <w:r w:rsidRPr="003209E7">
        <w:rPr>
          <w:rFonts w:ascii="Nunito" w:hAnsi="Nunito"/>
          <w:iCs/>
        </w:rPr>
        <w:t>. C</w:t>
      </w:r>
      <w:r w:rsidR="00AE4F8B" w:rsidRPr="003209E7">
        <w:rPr>
          <w:rFonts w:ascii="Nunito" w:hAnsi="Nunito"/>
          <w:iCs/>
        </w:rPr>
        <w:t>onsider the following questions:</w:t>
      </w:r>
    </w:p>
    <w:p w14:paraId="3125808C" w14:textId="22BEC804" w:rsidR="00AE4F8B" w:rsidRPr="003209E7" w:rsidRDefault="00AE4F8B" w:rsidP="00AE4F8B">
      <w:pPr>
        <w:pStyle w:val="ListParagraph"/>
        <w:numPr>
          <w:ilvl w:val="0"/>
          <w:numId w:val="17"/>
        </w:numPr>
        <w:rPr>
          <w:rFonts w:ascii="Nunito" w:hAnsi="Nunito"/>
          <w:iCs/>
        </w:rPr>
      </w:pPr>
      <w:r w:rsidRPr="003209E7">
        <w:rPr>
          <w:rFonts w:ascii="Nunito" w:hAnsi="Nunito"/>
          <w:iCs/>
        </w:rPr>
        <w:t xml:space="preserve">Check: </w:t>
      </w:r>
      <w:r w:rsidR="00D53151" w:rsidRPr="003209E7">
        <w:rPr>
          <w:rFonts w:ascii="Nunito" w:hAnsi="Nunito"/>
          <w:iCs/>
        </w:rPr>
        <w:t xml:space="preserve">Do we think the </w:t>
      </w:r>
      <w:r w:rsidRPr="003209E7">
        <w:rPr>
          <w:rFonts w:ascii="Nunito" w:hAnsi="Nunito"/>
          <w:iCs/>
        </w:rPr>
        <w:t xml:space="preserve">data </w:t>
      </w:r>
      <w:r w:rsidR="00D53151" w:rsidRPr="003209E7">
        <w:rPr>
          <w:rFonts w:ascii="Nunito" w:hAnsi="Nunito"/>
          <w:iCs/>
        </w:rPr>
        <w:t xml:space="preserve">are </w:t>
      </w:r>
      <w:r w:rsidRPr="003209E7">
        <w:rPr>
          <w:rFonts w:ascii="Nunito" w:hAnsi="Nunito"/>
          <w:iCs/>
        </w:rPr>
        <w:t xml:space="preserve">accurate? Why or why not? </w:t>
      </w:r>
    </w:p>
    <w:p w14:paraId="4D7E661D" w14:textId="4F1DE9C1" w:rsidR="00AE4F8B" w:rsidRPr="003209E7" w:rsidRDefault="00AE4F8B" w:rsidP="00AE4F8B">
      <w:pPr>
        <w:pStyle w:val="ListParagraph"/>
        <w:numPr>
          <w:ilvl w:val="0"/>
          <w:numId w:val="17"/>
        </w:numPr>
        <w:rPr>
          <w:rFonts w:ascii="Nunito" w:hAnsi="Nunito"/>
          <w:iCs/>
        </w:rPr>
      </w:pPr>
      <w:r w:rsidRPr="003209E7">
        <w:rPr>
          <w:rFonts w:ascii="Nunito" w:hAnsi="Nunito"/>
          <w:iCs/>
        </w:rPr>
        <w:t xml:space="preserve">Reflect: What does the data tell us? What’s the story behind this data, and what else should we keep in mind as we’re interpreting this? </w:t>
      </w:r>
    </w:p>
    <w:p w14:paraId="467D8A54" w14:textId="7E9044C0" w:rsidR="00AE4F8B" w:rsidRPr="003209E7" w:rsidRDefault="00AE4F8B" w:rsidP="00AE4F8B">
      <w:pPr>
        <w:pStyle w:val="ListParagraph"/>
        <w:numPr>
          <w:ilvl w:val="0"/>
          <w:numId w:val="17"/>
        </w:numPr>
        <w:rPr>
          <w:rFonts w:ascii="Nunito" w:hAnsi="Nunito"/>
          <w:iCs/>
        </w:rPr>
      </w:pPr>
      <w:r w:rsidRPr="003209E7">
        <w:rPr>
          <w:rFonts w:ascii="Nunito" w:hAnsi="Nunito"/>
          <w:iCs/>
        </w:rPr>
        <w:t xml:space="preserve">Brainstorm: What should we </w:t>
      </w:r>
      <w:r w:rsidR="00D53151" w:rsidRPr="003209E7">
        <w:rPr>
          <w:rFonts w:ascii="Nunito" w:hAnsi="Nunito"/>
          <w:iCs/>
        </w:rPr>
        <w:t xml:space="preserve">collectively </w:t>
      </w:r>
      <w:r w:rsidRPr="003209E7">
        <w:rPr>
          <w:rFonts w:ascii="Nunito" w:hAnsi="Nunito"/>
          <w:iCs/>
        </w:rPr>
        <w:t xml:space="preserve">do </w:t>
      </w:r>
      <w:proofErr w:type="gramStart"/>
      <w:r w:rsidRPr="003209E7">
        <w:rPr>
          <w:rFonts w:ascii="Nunito" w:hAnsi="Nunito"/>
          <w:iCs/>
        </w:rPr>
        <w:t>considering</w:t>
      </w:r>
      <w:proofErr w:type="gramEnd"/>
      <w:r w:rsidRPr="003209E7">
        <w:rPr>
          <w:rFonts w:ascii="Nunito" w:hAnsi="Nunito"/>
          <w:iCs/>
        </w:rPr>
        <w:t xml:space="preserve"> these results?  </w:t>
      </w:r>
    </w:p>
    <w:p w14:paraId="29BA8C4A" w14:textId="6CC99692" w:rsidR="00AE4F8B" w:rsidRPr="003209E7" w:rsidRDefault="00AE4F8B" w:rsidP="00AE4F8B">
      <w:pPr>
        <w:pStyle w:val="ListParagraph"/>
        <w:numPr>
          <w:ilvl w:val="0"/>
          <w:numId w:val="17"/>
        </w:numPr>
        <w:rPr>
          <w:rFonts w:ascii="Nunito" w:hAnsi="Nunito"/>
          <w:iCs/>
        </w:rPr>
      </w:pPr>
      <w:r w:rsidRPr="003209E7">
        <w:rPr>
          <w:rFonts w:ascii="Nunito" w:hAnsi="Nunito"/>
          <w:iCs/>
        </w:rPr>
        <w:t xml:space="preserve">Commit: Of all of our potential actions, which can we build into </w:t>
      </w:r>
      <w:r w:rsidR="00D53151" w:rsidRPr="003209E7">
        <w:rPr>
          <w:rFonts w:ascii="Nunito" w:hAnsi="Nunito"/>
          <w:iCs/>
        </w:rPr>
        <w:t>activities</w:t>
      </w:r>
      <w:r w:rsidRPr="003209E7">
        <w:rPr>
          <w:rFonts w:ascii="Nunito" w:hAnsi="Nunito"/>
          <w:iCs/>
        </w:rPr>
        <w:t xml:space="preserve"> we already have planned?  What are the few are most important </w:t>
      </w:r>
      <w:r w:rsidR="00D53151" w:rsidRPr="003209E7">
        <w:rPr>
          <w:rFonts w:ascii="Nunito" w:hAnsi="Nunito"/>
          <w:iCs/>
        </w:rPr>
        <w:t xml:space="preserve">actions </w:t>
      </w:r>
      <w:r w:rsidRPr="003209E7">
        <w:rPr>
          <w:rFonts w:ascii="Nunito" w:hAnsi="Nunito"/>
          <w:iCs/>
        </w:rPr>
        <w:t>for us to commit to?</w:t>
      </w:r>
    </w:p>
    <w:p w14:paraId="4D4BF6C5" w14:textId="0E156920" w:rsidR="00051829" w:rsidRPr="003209E7" w:rsidRDefault="00051829" w:rsidP="00AE4F8B">
      <w:pPr>
        <w:ind w:left="360"/>
        <w:rPr>
          <w:rFonts w:ascii="Nunito" w:hAnsi="Nunito"/>
          <w:iCs/>
        </w:rPr>
      </w:pPr>
    </w:p>
    <w:p w14:paraId="5A2EB283" w14:textId="00BA5944" w:rsidR="00051829" w:rsidRPr="003209E7" w:rsidRDefault="00051829" w:rsidP="00051829">
      <w:pPr>
        <w:rPr>
          <w:rFonts w:ascii="Nunito" w:hAnsi="Nunito"/>
          <w:iCs/>
        </w:rPr>
      </w:pPr>
    </w:p>
    <w:p w14:paraId="2A81E33B" w14:textId="7024F9CF" w:rsidR="007F4172" w:rsidRPr="003209E7" w:rsidRDefault="007F4172" w:rsidP="00407AAF">
      <w:pPr>
        <w:rPr>
          <w:rFonts w:ascii="Nunito" w:eastAsia="Calibri" w:hAnsi="Nunito" w:cs="Calibri"/>
          <w:b/>
          <w:bCs/>
        </w:rPr>
      </w:pPr>
    </w:p>
    <w:p w14:paraId="0C8AB38F" w14:textId="77777777" w:rsidR="00F87338" w:rsidRPr="003209E7" w:rsidRDefault="00F87338">
      <w:pPr>
        <w:rPr>
          <w:rFonts w:ascii="Nunito" w:eastAsiaTheme="majorEastAsia" w:hAnsi="Nunito" w:cstheme="majorBidi"/>
          <w:color w:val="2E74B5" w:themeColor="accent1" w:themeShade="BF"/>
          <w:sz w:val="26"/>
          <w:szCs w:val="26"/>
        </w:rPr>
      </w:pPr>
      <w:r w:rsidRPr="003209E7">
        <w:rPr>
          <w:rFonts w:ascii="Nunito" w:hAnsi="Nunito"/>
        </w:rPr>
        <w:lastRenderedPageBreak/>
        <w:br w:type="page"/>
      </w:r>
    </w:p>
    <w:p w14:paraId="592298FB" w14:textId="0BCE832B" w:rsidR="000B077C" w:rsidRPr="003209E7" w:rsidRDefault="000B077C" w:rsidP="000B077C">
      <w:pPr>
        <w:pStyle w:val="Heading2"/>
        <w:rPr>
          <w:rFonts w:ascii="Nunito" w:hAnsi="Nunito"/>
          <w:color w:val="D2794D"/>
        </w:rPr>
      </w:pPr>
      <w:r w:rsidRPr="003209E7">
        <w:rPr>
          <w:rFonts w:ascii="Nunito" w:hAnsi="Nunito"/>
          <w:color w:val="D2794D"/>
        </w:rPr>
        <w:lastRenderedPageBreak/>
        <w:t>Data Analysis</w:t>
      </w:r>
    </w:p>
    <w:p w14:paraId="53EC89F7" w14:textId="77777777" w:rsidR="00F87338" w:rsidRPr="003209E7" w:rsidRDefault="00F87338" w:rsidP="000B077C">
      <w:pPr>
        <w:rPr>
          <w:rFonts w:ascii="Nunito" w:hAnsi="Nunito"/>
          <w:color w:val="222222"/>
        </w:rPr>
      </w:pPr>
    </w:p>
    <w:p w14:paraId="5B90FD82" w14:textId="4B9FC5AF" w:rsidR="000B077C" w:rsidRPr="003209E7" w:rsidRDefault="000B077C" w:rsidP="000B077C">
      <w:pPr>
        <w:rPr>
          <w:rFonts w:ascii="Nunito" w:hAnsi="Nunito"/>
          <w:color w:val="222222"/>
        </w:rPr>
      </w:pPr>
      <w:r w:rsidRPr="003209E7">
        <w:rPr>
          <w:rFonts w:ascii="Nunito" w:hAnsi="Nunito"/>
          <w:color w:val="222222"/>
        </w:rPr>
        <w:t xml:space="preserve">In general, </w:t>
      </w:r>
      <w:r w:rsidR="00BC6375" w:rsidRPr="003209E7">
        <w:rPr>
          <w:rFonts w:ascii="Nunito" w:hAnsi="Nunito"/>
          <w:color w:val="222222"/>
        </w:rPr>
        <w:t xml:space="preserve">you can </w:t>
      </w:r>
      <w:r w:rsidRPr="003209E7">
        <w:rPr>
          <w:rFonts w:ascii="Nunito" w:hAnsi="Nunito"/>
          <w:color w:val="222222"/>
        </w:rPr>
        <w:t>approach</w:t>
      </w:r>
      <w:r w:rsidR="00D53151" w:rsidRPr="003209E7">
        <w:rPr>
          <w:rFonts w:ascii="Nunito" w:hAnsi="Nunito"/>
          <w:color w:val="222222"/>
        </w:rPr>
        <w:t xml:space="preserve"> a</w:t>
      </w:r>
      <w:r w:rsidRPr="003209E7">
        <w:rPr>
          <w:rFonts w:ascii="Nunito" w:hAnsi="Nunito"/>
          <w:color w:val="222222"/>
        </w:rPr>
        <w:t xml:space="preserve"> </w:t>
      </w:r>
      <w:r w:rsidR="00BC6375" w:rsidRPr="003209E7">
        <w:rPr>
          <w:rFonts w:ascii="Nunito" w:hAnsi="Nunito"/>
          <w:color w:val="222222"/>
        </w:rPr>
        <w:t>data analysis</w:t>
      </w:r>
      <w:r w:rsidRPr="003209E7">
        <w:rPr>
          <w:rFonts w:ascii="Nunito" w:hAnsi="Nunito"/>
          <w:color w:val="222222"/>
        </w:rPr>
        <w:t xml:space="preserve"> project using the following </w:t>
      </w:r>
      <w:r w:rsidR="00567E3A" w:rsidRPr="003209E7">
        <w:rPr>
          <w:rFonts w:ascii="Nunito" w:hAnsi="Nunito"/>
          <w:color w:val="222222"/>
        </w:rPr>
        <w:t>six</w:t>
      </w:r>
      <w:r w:rsidRPr="003209E7">
        <w:rPr>
          <w:rFonts w:ascii="Nunito" w:hAnsi="Nunito"/>
          <w:color w:val="222222"/>
        </w:rPr>
        <w:t>-step process.</w:t>
      </w:r>
    </w:p>
    <w:p w14:paraId="1507E0D3" w14:textId="71EB54A5" w:rsidR="00BC6375" w:rsidRPr="003209E7" w:rsidRDefault="00567E3A" w:rsidP="000B077C">
      <w:pPr>
        <w:rPr>
          <w:rFonts w:ascii="Nunito" w:hAnsi="Nunito"/>
          <w:color w:val="222222"/>
        </w:rPr>
      </w:pPr>
      <w:r w:rsidRPr="003209E7">
        <w:rPr>
          <w:rFonts w:ascii="Nunito" w:hAnsi="Nunito"/>
          <w:b/>
          <w:color w:val="222222"/>
        </w:rPr>
        <w:t xml:space="preserve">1. </w:t>
      </w:r>
      <w:r w:rsidR="00BC6375" w:rsidRPr="003209E7">
        <w:rPr>
          <w:rFonts w:ascii="Nunito" w:hAnsi="Nunito"/>
          <w:b/>
          <w:color w:val="222222"/>
        </w:rPr>
        <w:t xml:space="preserve">Define the Question: </w:t>
      </w:r>
      <w:r w:rsidR="00BC6375" w:rsidRPr="003209E7">
        <w:rPr>
          <w:rFonts w:ascii="Nunito" w:hAnsi="Nunito"/>
          <w:color w:val="222222"/>
        </w:rPr>
        <w:t>First, you need</w:t>
      </w:r>
      <w:r w:rsidRPr="003209E7">
        <w:rPr>
          <w:rFonts w:ascii="Nunito" w:hAnsi="Nunito"/>
          <w:color w:val="222222"/>
        </w:rPr>
        <w:t xml:space="preserve"> to define one or a small number of guiding questions for your analysis. These can come from your </w:t>
      </w:r>
      <w:r w:rsidR="00F87338" w:rsidRPr="003209E7">
        <w:rPr>
          <w:rFonts w:ascii="Nunito" w:hAnsi="Nunito"/>
          <w:color w:val="222222"/>
        </w:rPr>
        <w:t xml:space="preserve">organization’s learning agenda if you have one. Be sure to prioritize questions, and focus on those where you anticipate being able to take action based on the result. </w:t>
      </w:r>
    </w:p>
    <w:p w14:paraId="28567DD9" w14:textId="3B49A186" w:rsidR="000B077C" w:rsidRPr="003209E7" w:rsidRDefault="00567E3A" w:rsidP="000B077C">
      <w:pPr>
        <w:rPr>
          <w:rFonts w:ascii="Nunito" w:hAnsi="Nunito"/>
          <w:color w:val="222222"/>
        </w:rPr>
      </w:pPr>
      <w:r w:rsidRPr="003209E7">
        <w:rPr>
          <w:rFonts w:ascii="Nunito" w:hAnsi="Nunito"/>
          <w:b/>
          <w:color w:val="222222"/>
        </w:rPr>
        <w:t xml:space="preserve">2. </w:t>
      </w:r>
      <w:r w:rsidR="000B077C" w:rsidRPr="003209E7">
        <w:rPr>
          <w:rFonts w:ascii="Nunito" w:hAnsi="Nunito"/>
          <w:b/>
          <w:color w:val="222222"/>
        </w:rPr>
        <w:t>Data Assessment</w:t>
      </w:r>
      <w:r w:rsidR="000B077C" w:rsidRPr="003209E7">
        <w:rPr>
          <w:rFonts w:ascii="Nunito" w:hAnsi="Nunito"/>
          <w:color w:val="222222"/>
        </w:rPr>
        <w:t xml:space="preserve">: </w:t>
      </w:r>
      <w:r w:rsidR="00F87338" w:rsidRPr="003209E7">
        <w:rPr>
          <w:rFonts w:ascii="Nunito" w:hAnsi="Nunito"/>
          <w:color w:val="222222"/>
        </w:rPr>
        <w:t>Next, review the datasets for data quality. I</w:t>
      </w:r>
      <w:r w:rsidR="000B077C" w:rsidRPr="003209E7">
        <w:rPr>
          <w:rFonts w:ascii="Nunito" w:hAnsi="Nunito"/>
          <w:color w:val="222222"/>
        </w:rPr>
        <w:t>dentify any variables with unexpected or unreasonable values</w:t>
      </w:r>
      <w:r w:rsidR="00F87338" w:rsidRPr="003209E7">
        <w:rPr>
          <w:rFonts w:ascii="Nunito" w:hAnsi="Nunito"/>
          <w:color w:val="222222"/>
        </w:rPr>
        <w:t>, and gut-check totals to look for missing records</w:t>
      </w:r>
      <w:r w:rsidR="000B077C" w:rsidRPr="003209E7">
        <w:rPr>
          <w:rFonts w:ascii="Nunito" w:hAnsi="Nunito"/>
          <w:color w:val="222222"/>
        </w:rPr>
        <w:t xml:space="preserve">. </w:t>
      </w:r>
    </w:p>
    <w:p w14:paraId="7E56F3B5" w14:textId="3AAD6791" w:rsidR="000B077C" w:rsidRPr="003209E7" w:rsidRDefault="00567E3A" w:rsidP="000B077C">
      <w:pPr>
        <w:rPr>
          <w:rFonts w:ascii="Nunito" w:hAnsi="Nunito"/>
          <w:color w:val="222222"/>
        </w:rPr>
      </w:pPr>
      <w:r w:rsidRPr="003209E7">
        <w:rPr>
          <w:rFonts w:ascii="Nunito" w:hAnsi="Nunito"/>
          <w:b/>
          <w:color w:val="222222"/>
        </w:rPr>
        <w:t xml:space="preserve">3. </w:t>
      </w:r>
      <w:r w:rsidR="00BC6375" w:rsidRPr="003209E7">
        <w:rPr>
          <w:rFonts w:ascii="Nunito" w:hAnsi="Nunito"/>
          <w:b/>
          <w:color w:val="222222"/>
        </w:rPr>
        <w:t>Transform Dataset</w:t>
      </w:r>
      <w:r w:rsidR="000B077C" w:rsidRPr="003209E7">
        <w:rPr>
          <w:rFonts w:ascii="Nunito" w:hAnsi="Nunito"/>
          <w:color w:val="222222"/>
        </w:rPr>
        <w:t xml:space="preserve">: </w:t>
      </w:r>
      <w:r w:rsidR="00F87338" w:rsidRPr="003209E7">
        <w:rPr>
          <w:rFonts w:ascii="Nunito" w:hAnsi="Nunito"/>
          <w:color w:val="222222"/>
        </w:rPr>
        <w:t>You will likely have to reshape</w:t>
      </w:r>
      <w:r w:rsidR="000B077C" w:rsidRPr="003209E7">
        <w:rPr>
          <w:rFonts w:ascii="Nunito" w:hAnsi="Nunito"/>
          <w:color w:val="222222"/>
        </w:rPr>
        <w:t xml:space="preserve"> the data file</w:t>
      </w:r>
      <w:r w:rsidR="00F87338" w:rsidRPr="003209E7">
        <w:rPr>
          <w:rFonts w:ascii="Nunito" w:hAnsi="Nunito"/>
          <w:color w:val="222222"/>
        </w:rPr>
        <w:t xml:space="preserve">s </w:t>
      </w:r>
      <w:r w:rsidR="000B077C" w:rsidRPr="003209E7">
        <w:rPr>
          <w:rFonts w:ascii="Nunito" w:hAnsi="Nunito"/>
          <w:color w:val="222222"/>
        </w:rPr>
        <w:t xml:space="preserve">so </w:t>
      </w:r>
      <w:r w:rsidR="00F87338" w:rsidRPr="003209E7">
        <w:rPr>
          <w:rFonts w:ascii="Nunito" w:hAnsi="Nunito"/>
          <w:color w:val="222222"/>
        </w:rPr>
        <w:t>they are in</w:t>
      </w:r>
      <w:r w:rsidR="000B077C" w:rsidRPr="003209E7">
        <w:rPr>
          <w:rFonts w:ascii="Nunito" w:hAnsi="Nunito"/>
          <w:color w:val="222222"/>
        </w:rPr>
        <w:t xml:space="preserve"> a format that will enable efficient and meaningful analysis. </w:t>
      </w:r>
      <w:r w:rsidR="00F87338" w:rsidRPr="003209E7">
        <w:rPr>
          <w:rFonts w:ascii="Nunito" w:hAnsi="Nunito"/>
          <w:color w:val="222222"/>
        </w:rPr>
        <w:t xml:space="preserve">Often, this </w:t>
      </w:r>
      <w:r w:rsidR="000B077C" w:rsidRPr="003209E7">
        <w:rPr>
          <w:rFonts w:ascii="Nunito" w:hAnsi="Nunito"/>
          <w:color w:val="222222"/>
        </w:rPr>
        <w:t xml:space="preserve">involves building a table where one row represents each client, </w:t>
      </w:r>
      <w:r w:rsidR="00F87338" w:rsidRPr="003209E7">
        <w:rPr>
          <w:rFonts w:ascii="Nunito" w:hAnsi="Nunito"/>
          <w:color w:val="222222"/>
        </w:rPr>
        <w:t xml:space="preserve">and separate columns hold results from assessments conducted at different periods of time. </w:t>
      </w:r>
      <w:r w:rsidR="000B077C" w:rsidRPr="003209E7">
        <w:rPr>
          <w:rFonts w:ascii="Nunito" w:hAnsi="Nunito"/>
          <w:color w:val="222222"/>
        </w:rPr>
        <w:t xml:space="preserve">  Additional columns may be created to simplify </w:t>
      </w:r>
      <w:r w:rsidR="00F87338" w:rsidRPr="003209E7">
        <w:rPr>
          <w:rFonts w:ascii="Nunito" w:hAnsi="Nunito"/>
          <w:color w:val="222222"/>
        </w:rPr>
        <w:t xml:space="preserve">demographic </w:t>
      </w:r>
      <w:r w:rsidR="000B077C" w:rsidRPr="003209E7">
        <w:rPr>
          <w:rFonts w:ascii="Nunito" w:hAnsi="Nunito"/>
          <w:color w:val="222222"/>
        </w:rPr>
        <w:t xml:space="preserve">categories, or to calculate subtotals adding together multiple columns. </w:t>
      </w:r>
      <w:r w:rsidR="00F87338" w:rsidRPr="003209E7">
        <w:rPr>
          <w:rFonts w:ascii="Nunito" w:hAnsi="Nunito"/>
          <w:color w:val="222222"/>
        </w:rPr>
        <w:t xml:space="preserve"> </w:t>
      </w:r>
    </w:p>
    <w:p w14:paraId="1C896815" w14:textId="5293B497" w:rsidR="000B077C" w:rsidRPr="003209E7" w:rsidRDefault="00567E3A" w:rsidP="000B077C">
      <w:pPr>
        <w:rPr>
          <w:rFonts w:ascii="Nunito" w:hAnsi="Nunito"/>
          <w:color w:val="222222"/>
        </w:rPr>
      </w:pPr>
      <w:r w:rsidRPr="003209E7">
        <w:rPr>
          <w:rFonts w:ascii="Nunito" w:hAnsi="Nunito"/>
          <w:b/>
          <w:color w:val="222222"/>
        </w:rPr>
        <w:t xml:space="preserve">4. </w:t>
      </w:r>
      <w:r w:rsidR="00BC6375" w:rsidRPr="003209E7">
        <w:rPr>
          <w:rFonts w:ascii="Nunito" w:hAnsi="Nunito"/>
          <w:b/>
          <w:color w:val="222222"/>
        </w:rPr>
        <w:t>Visualize</w:t>
      </w:r>
      <w:r w:rsidR="000B077C" w:rsidRPr="003209E7">
        <w:rPr>
          <w:rFonts w:ascii="Nunito" w:hAnsi="Nunito"/>
          <w:color w:val="222222"/>
        </w:rPr>
        <w:t>: Once the data is in the proper shape, build graphs and/or summary tables to gain an initial understanding of the results.</w:t>
      </w:r>
      <w:r w:rsidR="00F87338" w:rsidRPr="003209E7">
        <w:rPr>
          <w:rFonts w:ascii="Nunito" w:hAnsi="Nunito"/>
          <w:color w:val="222222"/>
        </w:rPr>
        <w:t xml:space="preserve"> Histograms are often helpful at this step to view the distributions of different variables.</w:t>
      </w:r>
      <w:r w:rsidR="000B077C" w:rsidRPr="003209E7">
        <w:rPr>
          <w:rFonts w:ascii="Nunito" w:hAnsi="Nunito"/>
          <w:color w:val="222222"/>
        </w:rPr>
        <w:t xml:space="preserve"> This step may also involve experimenting with various sub-sets of your data if time allows (i.e., outcomes for high-risk clients vs. low-risk clients). </w:t>
      </w:r>
    </w:p>
    <w:p w14:paraId="3EF2151B" w14:textId="0460D189" w:rsidR="000B077C" w:rsidRPr="003209E7" w:rsidRDefault="00567E3A" w:rsidP="000B077C">
      <w:pPr>
        <w:rPr>
          <w:rFonts w:ascii="Nunito" w:hAnsi="Nunito"/>
          <w:color w:val="222222"/>
        </w:rPr>
      </w:pPr>
      <w:r w:rsidRPr="003209E7">
        <w:rPr>
          <w:rFonts w:ascii="Nunito" w:hAnsi="Nunito"/>
          <w:b/>
          <w:color w:val="222222"/>
        </w:rPr>
        <w:t xml:space="preserve">5. Analyze, </w:t>
      </w:r>
      <w:proofErr w:type="gramStart"/>
      <w:r w:rsidRPr="003209E7">
        <w:rPr>
          <w:rFonts w:ascii="Nunito" w:hAnsi="Nunito"/>
          <w:b/>
          <w:color w:val="222222"/>
        </w:rPr>
        <w:t>Interpret</w:t>
      </w:r>
      <w:proofErr w:type="gramEnd"/>
      <w:r w:rsidR="000B077C" w:rsidRPr="003209E7">
        <w:rPr>
          <w:rFonts w:ascii="Nunito" w:hAnsi="Nunito"/>
          <w:color w:val="222222"/>
        </w:rPr>
        <w:t xml:space="preserve">: </w:t>
      </w:r>
      <w:r w:rsidR="00F87338" w:rsidRPr="003209E7">
        <w:rPr>
          <w:rFonts w:ascii="Nunito" w:hAnsi="Nunito"/>
          <w:color w:val="222222"/>
        </w:rPr>
        <w:t>Continue building summary tables and graphs to explore the learning questions you set out in the beginning of the process. If</w:t>
      </w:r>
      <w:r w:rsidR="000B077C" w:rsidRPr="003209E7">
        <w:rPr>
          <w:rFonts w:ascii="Nunito" w:hAnsi="Nunito"/>
          <w:color w:val="222222"/>
        </w:rPr>
        <w:t xml:space="preserve"> </w:t>
      </w:r>
      <w:r w:rsidR="00F87338" w:rsidRPr="003209E7">
        <w:rPr>
          <w:rFonts w:ascii="Nunito" w:hAnsi="Nunito"/>
          <w:color w:val="222222"/>
        </w:rPr>
        <w:t>variables appear to have a relationship, consider applying statistical tests</w:t>
      </w:r>
      <w:r w:rsidR="000B077C" w:rsidRPr="003209E7">
        <w:rPr>
          <w:rFonts w:ascii="Nunito" w:hAnsi="Nunito"/>
          <w:color w:val="222222"/>
        </w:rPr>
        <w:t xml:space="preserve"> to suggest the level of confidence </w:t>
      </w:r>
      <w:r w:rsidR="00F87338" w:rsidRPr="003209E7">
        <w:rPr>
          <w:rFonts w:ascii="Nunito" w:hAnsi="Nunito"/>
          <w:color w:val="222222"/>
        </w:rPr>
        <w:t>you can have in the results</w:t>
      </w:r>
      <w:r w:rsidR="000B077C" w:rsidRPr="003209E7">
        <w:rPr>
          <w:rFonts w:ascii="Nunito" w:hAnsi="Nunito"/>
          <w:color w:val="222222"/>
        </w:rPr>
        <w:t>. While statistical tests are not an end-all-be-all, they can be useful by suggesting whether or not positive changes observed may be due to chance.</w:t>
      </w:r>
    </w:p>
    <w:p w14:paraId="68208479" w14:textId="23A4FEC5" w:rsidR="000B077C" w:rsidRPr="003209E7" w:rsidRDefault="00567E3A" w:rsidP="000B077C">
      <w:pPr>
        <w:rPr>
          <w:rFonts w:ascii="Nunito" w:hAnsi="Nunito"/>
          <w:color w:val="222222"/>
        </w:rPr>
      </w:pPr>
      <w:r w:rsidRPr="003209E7">
        <w:rPr>
          <w:rFonts w:ascii="Nunito" w:hAnsi="Nunito"/>
          <w:b/>
          <w:color w:val="222222"/>
        </w:rPr>
        <w:t>6. Draft</w:t>
      </w:r>
      <w:r w:rsidR="000B077C" w:rsidRPr="003209E7">
        <w:rPr>
          <w:rFonts w:ascii="Nunito" w:hAnsi="Nunito"/>
          <w:b/>
          <w:color w:val="222222"/>
        </w:rPr>
        <w:t xml:space="preserve"> &amp; Iterate:</w:t>
      </w:r>
      <w:r w:rsidR="000B077C" w:rsidRPr="003209E7">
        <w:rPr>
          <w:rFonts w:ascii="Nunito" w:hAnsi="Nunito"/>
          <w:color w:val="222222"/>
        </w:rPr>
        <w:t xml:space="preserve"> </w:t>
      </w:r>
      <w:r w:rsidR="00F87338" w:rsidRPr="003209E7">
        <w:rPr>
          <w:rFonts w:ascii="Nunito" w:hAnsi="Nunito"/>
          <w:color w:val="222222"/>
        </w:rPr>
        <w:t xml:space="preserve"> D</w:t>
      </w:r>
      <w:r w:rsidR="000B077C" w:rsidRPr="003209E7">
        <w:rPr>
          <w:rFonts w:ascii="Nunito" w:hAnsi="Nunito"/>
          <w:color w:val="222222"/>
        </w:rPr>
        <w:t xml:space="preserve">raft initial </w:t>
      </w:r>
      <w:r w:rsidR="00F87338" w:rsidRPr="003209E7">
        <w:rPr>
          <w:rFonts w:ascii="Nunito" w:hAnsi="Nunito"/>
          <w:color w:val="222222"/>
        </w:rPr>
        <w:t xml:space="preserve">results in an appropriate data product (report, presentation, etc.) and layer on initial thoughts around the </w:t>
      </w:r>
      <w:r w:rsidR="000B077C" w:rsidRPr="003209E7">
        <w:rPr>
          <w:rFonts w:ascii="Nunito" w:hAnsi="Nunito"/>
          <w:color w:val="222222"/>
        </w:rPr>
        <w:t>implications of the results</w:t>
      </w:r>
      <w:r w:rsidR="00F87338" w:rsidRPr="003209E7">
        <w:rPr>
          <w:rFonts w:ascii="Nunito" w:hAnsi="Nunito"/>
          <w:color w:val="222222"/>
        </w:rPr>
        <w:t xml:space="preserve">. Then, </w:t>
      </w:r>
      <w:r w:rsidR="000B077C" w:rsidRPr="003209E7">
        <w:rPr>
          <w:rFonts w:ascii="Nunito" w:hAnsi="Nunito"/>
          <w:color w:val="222222"/>
        </w:rPr>
        <w:t xml:space="preserve">lead </w:t>
      </w:r>
      <w:r w:rsidR="00F87338" w:rsidRPr="003209E7">
        <w:rPr>
          <w:rFonts w:ascii="Nunito" w:hAnsi="Nunito"/>
          <w:color w:val="222222"/>
        </w:rPr>
        <w:t>a wider</w:t>
      </w:r>
      <w:r w:rsidR="000B077C" w:rsidRPr="003209E7">
        <w:rPr>
          <w:rFonts w:ascii="Nunito" w:hAnsi="Nunito"/>
          <w:color w:val="222222"/>
        </w:rPr>
        <w:t xml:space="preserve"> team through a group process to reflect on those results. This often brings to light new ways of looking at data</w:t>
      </w:r>
      <w:r w:rsidR="00F87338" w:rsidRPr="003209E7">
        <w:rPr>
          <w:rFonts w:ascii="Nunito" w:hAnsi="Nunito"/>
          <w:color w:val="222222"/>
        </w:rPr>
        <w:t xml:space="preserve"> and new learning questions</w:t>
      </w:r>
      <w:r w:rsidR="000B077C" w:rsidRPr="003209E7">
        <w:rPr>
          <w:rFonts w:ascii="Nunito" w:hAnsi="Nunito"/>
          <w:color w:val="222222"/>
        </w:rPr>
        <w:t xml:space="preserve">, which </w:t>
      </w:r>
      <w:r w:rsidR="00F87338" w:rsidRPr="003209E7">
        <w:rPr>
          <w:rFonts w:ascii="Nunito" w:hAnsi="Nunito"/>
          <w:color w:val="222222"/>
        </w:rPr>
        <w:t xml:space="preserve">you can </w:t>
      </w:r>
      <w:r w:rsidR="000B077C" w:rsidRPr="003209E7">
        <w:rPr>
          <w:rFonts w:ascii="Nunito" w:hAnsi="Nunito"/>
          <w:color w:val="222222"/>
        </w:rPr>
        <w:t>incorporate in the final version of the analysis.</w:t>
      </w:r>
    </w:p>
    <w:p w14:paraId="4DD7BE96" w14:textId="77777777" w:rsidR="007F4172" w:rsidRPr="003209E7" w:rsidRDefault="007F4172" w:rsidP="00407AAF">
      <w:pPr>
        <w:rPr>
          <w:rFonts w:ascii="Nunito" w:hAnsi="Nunito"/>
        </w:rPr>
      </w:pPr>
    </w:p>
    <w:bookmarkEnd w:id="1"/>
    <w:p w14:paraId="2064F060" w14:textId="77777777" w:rsidR="002C6CD3" w:rsidRPr="003209E7" w:rsidRDefault="002C6CD3">
      <w:pPr>
        <w:rPr>
          <w:rFonts w:ascii="Nunito" w:eastAsia="Calibri" w:hAnsi="Nunito" w:cs="Calibri"/>
        </w:rPr>
      </w:pPr>
      <w:r w:rsidRPr="003209E7">
        <w:rPr>
          <w:rFonts w:ascii="Nunito" w:eastAsia="Calibri" w:hAnsi="Nunito" w:cs="Calibri"/>
        </w:rPr>
        <w:br w:type="page"/>
      </w:r>
    </w:p>
    <w:p w14:paraId="4143FEC6" w14:textId="7273E068" w:rsidR="00451EE3" w:rsidRPr="003209E7" w:rsidRDefault="00451EE3" w:rsidP="00995B40">
      <w:pPr>
        <w:pStyle w:val="Heading2"/>
        <w:rPr>
          <w:rFonts w:ascii="Nunito" w:hAnsi="Nunito"/>
          <w:color w:val="D2794D"/>
        </w:rPr>
      </w:pPr>
      <w:r w:rsidRPr="003209E7">
        <w:rPr>
          <w:rFonts w:ascii="Nunito" w:hAnsi="Nunito"/>
          <w:color w:val="D2794D"/>
        </w:rPr>
        <w:lastRenderedPageBreak/>
        <w:t>Data Product Example</w:t>
      </w:r>
      <w:r w:rsidR="00A37FB8" w:rsidRPr="003209E7">
        <w:rPr>
          <w:rFonts w:ascii="Nunito" w:hAnsi="Nunito"/>
          <w:color w:val="D2794D"/>
        </w:rPr>
        <w:t xml:space="preserve"> 1</w:t>
      </w:r>
      <w:r w:rsidRPr="003209E7">
        <w:rPr>
          <w:rFonts w:ascii="Nunito" w:hAnsi="Nunito"/>
          <w:color w:val="D2794D"/>
        </w:rPr>
        <w:t>:</w:t>
      </w:r>
    </w:p>
    <w:p w14:paraId="6274EE90" w14:textId="3AF10306" w:rsidR="00F35BA9" w:rsidRPr="003209E7" w:rsidRDefault="00F35BA9" w:rsidP="00F35BA9">
      <w:pPr>
        <w:rPr>
          <w:rFonts w:ascii="Nunito" w:hAnsi="Nunito"/>
        </w:rPr>
      </w:pPr>
    </w:p>
    <w:p w14:paraId="4B0DC88F" w14:textId="377C6184" w:rsidR="00F35BA9" w:rsidRPr="003209E7" w:rsidRDefault="00F35BA9" w:rsidP="00F35BA9">
      <w:pPr>
        <w:rPr>
          <w:rFonts w:ascii="Nunito" w:hAnsi="Nunito"/>
        </w:rPr>
      </w:pPr>
      <w:r w:rsidRPr="003209E7">
        <w:rPr>
          <w:rFonts w:ascii="Nunito" w:hAnsi="Nunito"/>
        </w:rPr>
        <w:t xml:space="preserve">This is an example of an effective data product, which you can discuss with your team. </w:t>
      </w:r>
    </w:p>
    <w:p w14:paraId="358240DB" w14:textId="60FED571" w:rsidR="00451EE3" w:rsidRPr="003209E7" w:rsidRDefault="00451EE3" w:rsidP="00451EE3">
      <w:pPr>
        <w:rPr>
          <w:rFonts w:ascii="Nunito" w:hAnsi="Nunito"/>
        </w:rPr>
      </w:pPr>
    </w:p>
    <w:p w14:paraId="2B4F3F9F" w14:textId="198FEC2D" w:rsidR="00451EE3" w:rsidRPr="003209E7" w:rsidRDefault="00451EE3" w:rsidP="00451EE3">
      <w:pPr>
        <w:rPr>
          <w:rFonts w:ascii="Nunito" w:hAnsi="Nunito"/>
        </w:rPr>
      </w:pPr>
      <w:bookmarkStart w:id="4" w:name="_GoBack"/>
      <w:r w:rsidRPr="003209E7">
        <w:rPr>
          <w:rFonts w:ascii="Nunito" w:hAnsi="Nunito"/>
          <w:noProof/>
        </w:rPr>
        <w:drawing>
          <wp:inline distT="0" distB="0" distL="0" distR="0" wp14:anchorId="416446B3" wp14:editId="6E564A0F">
            <wp:extent cx="5930900" cy="4895850"/>
            <wp:effectExtent l="0" t="0" r="0" b="0"/>
            <wp:docPr id="375" name="Google Shape;375;p47"/>
            <wp:cNvGraphicFramePr/>
            <a:graphic xmlns:a="http://schemas.openxmlformats.org/drawingml/2006/main">
              <a:graphicData uri="http://schemas.openxmlformats.org/drawingml/2006/picture">
                <pic:pic xmlns:pic="http://schemas.openxmlformats.org/drawingml/2006/picture">
                  <pic:nvPicPr>
                    <pic:cNvPr id="375" name="Google Shape;375;p47"/>
                    <pic:cNvPicPr preferRelativeResize="0"/>
                  </pic:nvPicPr>
                  <pic:blipFill>
                    <a:blip r:embed="rId14">
                      <a:alphaModFix/>
                    </a:blip>
                    <a:stretch>
                      <a:fillRect/>
                    </a:stretch>
                  </pic:blipFill>
                  <pic:spPr>
                    <a:xfrm>
                      <a:off x="0" y="0"/>
                      <a:ext cx="5931704" cy="4896514"/>
                    </a:xfrm>
                    <a:prstGeom prst="rect">
                      <a:avLst/>
                    </a:prstGeom>
                    <a:noFill/>
                    <a:ln>
                      <a:noFill/>
                    </a:ln>
                  </pic:spPr>
                </pic:pic>
              </a:graphicData>
            </a:graphic>
          </wp:inline>
        </w:drawing>
      </w:r>
      <w:bookmarkEnd w:id="4"/>
    </w:p>
    <w:p w14:paraId="33D5FD59" w14:textId="3ED2889B" w:rsidR="00A37FB8" w:rsidRPr="003209E7" w:rsidRDefault="00451EE3">
      <w:pPr>
        <w:rPr>
          <w:rFonts w:ascii="Nunito" w:eastAsia="Calibri" w:hAnsi="Nunito"/>
        </w:rPr>
      </w:pPr>
      <w:r w:rsidRPr="003209E7">
        <w:rPr>
          <w:rFonts w:ascii="Nunito" w:eastAsia="Calibri" w:hAnsi="Nunito"/>
        </w:rPr>
        <w:br w:type="page"/>
      </w:r>
    </w:p>
    <w:p w14:paraId="17E0C321" w14:textId="13F53C95" w:rsidR="00F35BA9" w:rsidRDefault="00A37FB8" w:rsidP="00661548">
      <w:pPr>
        <w:pStyle w:val="Heading2"/>
        <w:rPr>
          <w:rFonts w:ascii="Nunito" w:hAnsi="Nunito"/>
          <w:color w:val="D2794D"/>
        </w:rPr>
      </w:pPr>
      <w:r w:rsidRPr="003209E7">
        <w:rPr>
          <w:rFonts w:ascii="Nunito" w:hAnsi="Nunito"/>
          <w:color w:val="D2794D"/>
        </w:rPr>
        <w:lastRenderedPageBreak/>
        <w:t>Data Product Example 2:</w:t>
      </w:r>
    </w:p>
    <w:p w14:paraId="4221D900" w14:textId="77777777" w:rsidR="00661548" w:rsidRPr="00661548" w:rsidRDefault="00661548" w:rsidP="00661548"/>
    <w:p w14:paraId="77154441" w14:textId="1F6E7140" w:rsidR="00451EE3" w:rsidRPr="003209E7" w:rsidRDefault="00661548">
      <w:pPr>
        <w:rPr>
          <w:rFonts w:ascii="Nunito" w:eastAsia="Calibri" w:hAnsi="Nunito"/>
        </w:rPr>
      </w:pPr>
      <w:r>
        <w:rPr>
          <w:rFonts w:ascii="Nunito" w:eastAsia="Calibri" w:hAnsi="Nunito"/>
        </w:rPr>
        <w:t>MISLEADING GRAPH:</w:t>
      </w:r>
    </w:p>
    <w:p w14:paraId="21896B2A" w14:textId="47195B58" w:rsidR="002E3ED0" w:rsidRPr="003209E7" w:rsidRDefault="002E3ED0">
      <w:pPr>
        <w:rPr>
          <w:rFonts w:ascii="Nunito" w:eastAsiaTheme="majorEastAsia" w:hAnsi="Nunito" w:cstheme="majorBidi"/>
          <w:b/>
          <w:color w:val="8CB2CA"/>
          <w:sz w:val="26"/>
          <w:szCs w:val="26"/>
        </w:rPr>
      </w:pPr>
      <w:r w:rsidRPr="003209E7">
        <w:rPr>
          <w:rFonts w:ascii="Nunito" w:hAnsi="Nunito"/>
          <w:noProof/>
        </w:rPr>
        <w:drawing>
          <wp:inline distT="0" distB="0" distL="0" distR="0" wp14:anchorId="257C1F08" wp14:editId="1E18437C">
            <wp:extent cx="3740150" cy="3095084"/>
            <wp:effectExtent l="0" t="0" r="0" b="0"/>
            <wp:docPr id="1" name="Picture 1" descr="misleading statistics example: cutting the results of the global air warming on a non-relevant timeframe (from 1998-2012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leading statistics example: cutting the results of the global air warming on a non-relevant timeframe (from 1998-2012 onl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2912" cy="3105645"/>
                    </a:xfrm>
                    <a:prstGeom prst="rect">
                      <a:avLst/>
                    </a:prstGeom>
                    <a:noFill/>
                    <a:ln>
                      <a:noFill/>
                    </a:ln>
                  </pic:spPr>
                </pic:pic>
              </a:graphicData>
            </a:graphic>
          </wp:inline>
        </w:drawing>
      </w:r>
    </w:p>
    <w:p w14:paraId="15A4D5BD" w14:textId="40ED94AF" w:rsidR="00661548" w:rsidRPr="003209E7" w:rsidRDefault="00661548" w:rsidP="00661548">
      <w:pPr>
        <w:rPr>
          <w:rFonts w:ascii="Nunito" w:eastAsia="Calibri" w:hAnsi="Nunito"/>
        </w:rPr>
      </w:pPr>
      <w:r>
        <w:rPr>
          <w:rFonts w:ascii="Nunito" w:eastAsia="Calibri" w:hAnsi="Nunito"/>
        </w:rPr>
        <w:t>TRUTHFUL</w:t>
      </w:r>
      <w:r>
        <w:rPr>
          <w:rFonts w:ascii="Nunito" w:eastAsia="Calibri" w:hAnsi="Nunito"/>
        </w:rPr>
        <w:t xml:space="preserve"> GRAPH:</w:t>
      </w:r>
    </w:p>
    <w:p w14:paraId="0BE344EC" w14:textId="1DDB3014" w:rsidR="002E3ED0" w:rsidRPr="003209E7" w:rsidRDefault="00A37FB8">
      <w:pPr>
        <w:rPr>
          <w:rFonts w:ascii="Nunito" w:eastAsiaTheme="majorEastAsia" w:hAnsi="Nunito" w:cstheme="majorBidi"/>
          <w:b/>
          <w:color w:val="8CB2CA"/>
          <w:sz w:val="26"/>
          <w:szCs w:val="26"/>
        </w:rPr>
      </w:pPr>
      <w:r w:rsidRPr="003209E7">
        <w:rPr>
          <w:rFonts w:ascii="Nunito" w:hAnsi="Nunito"/>
          <w:noProof/>
        </w:rPr>
        <w:drawing>
          <wp:inline distT="0" distB="0" distL="0" distR="0" wp14:anchorId="45BDEB02" wp14:editId="786DBB49">
            <wp:extent cx="2691455" cy="3238500"/>
            <wp:effectExtent l="0" t="0" r="0" b="0"/>
            <wp:docPr id="6" name="Picture 6" descr="chart illustrating global air temperature change from 1900-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 illustrating global air temperature change from 1900-20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6124" cy="3256151"/>
                    </a:xfrm>
                    <a:prstGeom prst="rect">
                      <a:avLst/>
                    </a:prstGeom>
                    <a:noFill/>
                    <a:ln>
                      <a:noFill/>
                    </a:ln>
                  </pic:spPr>
                </pic:pic>
              </a:graphicData>
            </a:graphic>
          </wp:inline>
        </w:drawing>
      </w:r>
    </w:p>
    <w:p w14:paraId="16A2A2BE" w14:textId="77777777" w:rsidR="00A37FB8" w:rsidRPr="003209E7" w:rsidRDefault="00A37FB8">
      <w:pPr>
        <w:rPr>
          <w:rFonts w:ascii="Nunito" w:eastAsiaTheme="majorEastAsia" w:hAnsi="Nunito" w:cstheme="majorBidi"/>
          <w:b/>
          <w:color w:val="8CB2CA"/>
          <w:sz w:val="26"/>
          <w:szCs w:val="26"/>
        </w:rPr>
      </w:pPr>
      <w:r w:rsidRPr="003209E7">
        <w:rPr>
          <w:rFonts w:ascii="Nunito" w:hAnsi="Nunito"/>
        </w:rPr>
        <w:br w:type="page"/>
      </w:r>
    </w:p>
    <w:p w14:paraId="5C854BBD" w14:textId="6F57CEBA" w:rsidR="00F87338" w:rsidRPr="003209E7" w:rsidRDefault="00F87338" w:rsidP="00995B40">
      <w:pPr>
        <w:pStyle w:val="Heading2"/>
        <w:rPr>
          <w:rFonts w:ascii="Nunito" w:eastAsia="Calibri" w:hAnsi="Nunito"/>
          <w:color w:val="D2794D"/>
        </w:rPr>
      </w:pPr>
      <w:r w:rsidRPr="003209E7">
        <w:rPr>
          <w:rFonts w:ascii="Nunito" w:hAnsi="Nunito"/>
          <w:color w:val="D2794D"/>
        </w:rPr>
        <w:lastRenderedPageBreak/>
        <w:t>Resources</w:t>
      </w:r>
      <w:r w:rsidR="00F43CBE" w:rsidRPr="003209E7">
        <w:rPr>
          <w:rFonts w:ascii="Nunito" w:hAnsi="Nunito"/>
          <w:color w:val="D2794D"/>
        </w:rPr>
        <w:t xml:space="preserve"> &amp; End Notes</w:t>
      </w:r>
    </w:p>
    <w:p w14:paraId="21784D04" w14:textId="1F2F60AE" w:rsidR="00F43CBE" w:rsidRPr="003209E7" w:rsidRDefault="00F43CBE" w:rsidP="00407AAF">
      <w:pPr>
        <w:rPr>
          <w:rFonts w:ascii="Nunito" w:eastAsia="Calibri" w:hAnsi="Nunito" w:cs="Calibri"/>
          <w:u w:val="single"/>
        </w:rPr>
      </w:pPr>
    </w:p>
    <w:p w14:paraId="779CBEF6" w14:textId="7CAF1D34" w:rsidR="00F43CBE" w:rsidRPr="003209E7" w:rsidRDefault="00F43CBE" w:rsidP="00407AAF">
      <w:pPr>
        <w:rPr>
          <w:rFonts w:ascii="Nunito" w:eastAsia="Calibri" w:hAnsi="Nunito" w:cs="Calibri"/>
          <w:b/>
        </w:rPr>
      </w:pPr>
      <w:r w:rsidRPr="003209E7">
        <w:rPr>
          <w:rFonts w:ascii="Nunito" w:eastAsia="Calibri" w:hAnsi="Nunito" w:cs="Calibri"/>
          <w:b/>
        </w:rPr>
        <w:t>Further Reading</w:t>
      </w:r>
    </w:p>
    <w:p w14:paraId="1E8F1FF1" w14:textId="6746C81F" w:rsidR="00F87338" w:rsidRPr="003209E7" w:rsidRDefault="00F87338" w:rsidP="00407AAF">
      <w:pPr>
        <w:rPr>
          <w:rFonts w:ascii="Nunito" w:eastAsia="Calibri" w:hAnsi="Nunito" w:cs="Calibri"/>
        </w:rPr>
      </w:pPr>
      <w:r w:rsidRPr="003209E7">
        <w:rPr>
          <w:rFonts w:ascii="Nunito" w:eastAsia="Calibri" w:hAnsi="Nunito" w:cs="Calibri"/>
          <w:u w:val="single"/>
        </w:rPr>
        <w:t>Databasic.io –</w:t>
      </w:r>
      <w:r w:rsidR="001411DD" w:rsidRPr="003209E7">
        <w:rPr>
          <w:rFonts w:ascii="Nunito" w:eastAsia="Calibri" w:hAnsi="Nunito" w:cs="Calibri"/>
        </w:rPr>
        <w:t xml:space="preserve"> A suite of web-based tools that make it easy for beginners to work with data in fun ways. </w:t>
      </w:r>
      <w:r w:rsidRPr="003209E7">
        <w:rPr>
          <w:rFonts w:ascii="Nunito" w:eastAsia="Calibri" w:hAnsi="Nunito" w:cs="Calibri"/>
        </w:rPr>
        <w:t xml:space="preserve"> </w:t>
      </w:r>
      <w:hyperlink r:id="rId17" w:history="1">
        <w:r w:rsidR="001411DD" w:rsidRPr="003209E7">
          <w:rPr>
            <w:rStyle w:val="Hyperlink"/>
            <w:rFonts w:ascii="Nunito" w:eastAsia="Calibri" w:hAnsi="Nunito" w:cs="Calibri"/>
          </w:rPr>
          <w:t>https://databasic.io/en/</w:t>
        </w:r>
      </w:hyperlink>
      <w:r w:rsidR="001411DD" w:rsidRPr="003209E7">
        <w:rPr>
          <w:rFonts w:ascii="Nunito" w:eastAsia="Calibri" w:hAnsi="Nunito" w:cs="Calibri"/>
        </w:rPr>
        <w:t xml:space="preserve">. </w:t>
      </w:r>
    </w:p>
    <w:p w14:paraId="1109ACA2" w14:textId="765C03DC" w:rsidR="00F87338" w:rsidRPr="003209E7" w:rsidRDefault="00F87338" w:rsidP="00407AAF">
      <w:pPr>
        <w:rPr>
          <w:rFonts w:ascii="Nunito" w:eastAsia="Calibri" w:hAnsi="Nunito" w:cs="Calibri"/>
        </w:rPr>
      </w:pPr>
      <w:r w:rsidRPr="003209E7">
        <w:rPr>
          <w:rFonts w:ascii="Nunito" w:eastAsia="Calibri" w:hAnsi="Nunito" w:cs="Calibri"/>
          <w:u w:val="single"/>
        </w:rPr>
        <w:t>Data Fluency: E</w:t>
      </w:r>
      <w:r w:rsidR="001411DD" w:rsidRPr="003209E7">
        <w:rPr>
          <w:rFonts w:ascii="Nunito" w:eastAsia="Calibri" w:hAnsi="Nunito" w:cs="Calibri"/>
          <w:u w:val="single"/>
        </w:rPr>
        <w:t>mpowering your Organization with Effective Data Communication</w:t>
      </w:r>
      <w:r w:rsidR="001411DD" w:rsidRPr="003209E7">
        <w:rPr>
          <w:rFonts w:ascii="Nunito" w:eastAsia="Calibri" w:hAnsi="Nunito" w:cs="Calibri"/>
        </w:rPr>
        <w:t xml:space="preserve"> – A comprehensive book on effective data communications. Especially applicable for organizations using dashboarding tools like Tableau</w:t>
      </w:r>
      <w:r w:rsidR="00D53151" w:rsidRPr="003209E7">
        <w:rPr>
          <w:rFonts w:ascii="Nunito" w:eastAsia="Calibri" w:hAnsi="Nunito" w:cs="Calibri"/>
        </w:rPr>
        <w:t xml:space="preserve">, </w:t>
      </w:r>
      <w:proofErr w:type="spellStart"/>
      <w:r w:rsidR="00D53151" w:rsidRPr="003209E7">
        <w:rPr>
          <w:rFonts w:ascii="Nunito" w:eastAsia="Calibri" w:hAnsi="Nunito" w:cs="Calibri"/>
        </w:rPr>
        <w:t>Cliq</w:t>
      </w:r>
      <w:proofErr w:type="spellEnd"/>
      <w:r w:rsidR="00D53151" w:rsidRPr="003209E7">
        <w:rPr>
          <w:rFonts w:ascii="Nunito" w:eastAsia="Calibri" w:hAnsi="Nunito" w:cs="Calibri"/>
        </w:rPr>
        <w:t xml:space="preserve">, or </w:t>
      </w:r>
      <w:proofErr w:type="spellStart"/>
      <w:r w:rsidR="001411DD" w:rsidRPr="003209E7">
        <w:rPr>
          <w:rFonts w:ascii="Nunito" w:eastAsia="Calibri" w:hAnsi="Nunito" w:cs="Calibri"/>
        </w:rPr>
        <w:t>PowerBI</w:t>
      </w:r>
      <w:proofErr w:type="spellEnd"/>
      <w:r w:rsidR="001411DD" w:rsidRPr="003209E7">
        <w:rPr>
          <w:rFonts w:ascii="Nunito" w:eastAsia="Calibri" w:hAnsi="Nunito" w:cs="Calibri"/>
        </w:rPr>
        <w:t xml:space="preserve">. </w:t>
      </w:r>
      <w:hyperlink r:id="rId18" w:history="1">
        <w:r w:rsidR="001411DD" w:rsidRPr="003209E7">
          <w:rPr>
            <w:rStyle w:val="Hyperlink"/>
            <w:rFonts w:ascii="Nunito" w:eastAsia="Calibri" w:hAnsi="Nunito" w:cs="Calibri"/>
          </w:rPr>
          <w:t>https://www.juiceanalytics.com/data-fluency/</w:t>
        </w:r>
      </w:hyperlink>
    </w:p>
    <w:p w14:paraId="19C046DC" w14:textId="00E08044" w:rsidR="00F87338" w:rsidRPr="003209E7" w:rsidRDefault="001411DD" w:rsidP="00407AAF">
      <w:pPr>
        <w:rPr>
          <w:rFonts w:ascii="Nunito" w:eastAsia="Calibri" w:hAnsi="Nunito" w:cs="Calibri"/>
        </w:rPr>
      </w:pPr>
      <w:r w:rsidRPr="003209E7">
        <w:rPr>
          <w:rFonts w:ascii="Nunito" w:eastAsia="Calibri" w:hAnsi="Nunito" w:cs="Calibri"/>
          <w:u w:val="single"/>
        </w:rPr>
        <w:t>Data Smart: Using Data Science to Transform Information into Insight</w:t>
      </w:r>
      <w:r w:rsidRPr="003209E7">
        <w:rPr>
          <w:rFonts w:ascii="Nunito" w:eastAsia="Calibri" w:hAnsi="Nunito" w:cs="Calibri"/>
        </w:rPr>
        <w:t xml:space="preserve"> – One of the most reader-friendly books to introduce data science concepts. All concepts are presented in Excel, and the final chapter introduces R as a more efficient analysis tool. </w:t>
      </w:r>
      <w:hyperlink r:id="rId19" w:history="1">
        <w:r w:rsidRPr="003209E7">
          <w:rPr>
            <w:rStyle w:val="Hyperlink"/>
            <w:rFonts w:ascii="Nunito" w:eastAsia="Calibri" w:hAnsi="Nunito" w:cs="Calibri"/>
          </w:rPr>
          <w:t>https://www.wiley.com/en-us/Data+Smart%3A+Using+Data+Science+to+Transform+Information+into+Insight-p-9781118661468</w:t>
        </w:r>
      </w:hyperlink>
      <w:r w:rsidRPr="003209E7">
        <w:rPr>
          <w:rFonts w:ascii="Nunito" w:eastAsia="Calibri" w:hAnsi="Nunito" w:cs="Calibri"/>
        </w:rPr>
        <w:t xml:space="preserve">. </w:t>
      </w:r>
    </w:p>
    <w:p w14:paraId="3FA5709E" w14:textId="6766F73C" w:rsidR="001411DD" w:rsidRPr="003209E7" w:rsidRDefault="001411DD" w:rsidP="00407AAF">
      <w:pPr>
        <w:rPr>
          <w:rFonts w:ascii="Nunito" w:eastAsia="Calibri" w:hAnsi="Nunito" w:cs="Calibri"/>
        </w:rPr>
      </w:pPr>
      <w:r w:rsidRPr="003209E7">
        <w:rPr>
          <w:rFonts w:ascii="Nunito" w:eastAsia="Calibri" w:hAnsi="Nunito" w:cs="Calibri"/>
          <w:u w:val="single"/>
        </w:rPr>
        <w:t>You Don’t Need a Data Scientist, You Need a Data Culture</w:t>
      </w:r>
      <w:r w:rsidR="00462C84" w:rsidRPr="003209E7">
        <w:rPr>
          <w:rFonts w:ascii="Nunito" w:eastAsia="Calibri" w:hAnsi="Nunito" w:cs="Calibri"/>
        </w:rPr>
        <w:t xml:space="preserve"> -</w:t>
      </w:r>
      <w:r w:rsidRPr="003209E7">
        <w:rPr>
          <w:rFonts w:ascii="Nunito" w:eastAsia="Calibri" w:hAnsi="Nunito" w:cs="Calibri"/>
        </w:rPr>
        <w:t xml:space="preserve"> An effective blog exploring what a nonprofit data culture looks like and barriers to avoid. </w:t>
      </w:r>
      <w:hyperlink r:id="rId20" w:history="1">
        <w:r w:rsidRPr="003209E7">
          <w:rPr>
            <w:rStyle w:val="Hyperlink"/>
            <w:rFonts w:ascii="Nunito" w:eastAsia="Calibri" w:hAnsi="Nunito" w:cs="Calibri"/>
          </w:rPr>
          <w:t>https://digitalimpact.org/you-dont-need-a-data-scientist-you-need-a-data-culture/</w:t>
        </w:r>
      </w:hyperlink>
      <w:r w:rsidRPr="003209E7">
        <w:rPr>
          <w:rFonts w:ascii="Nunito" w:eastAsia="Calibri" w:hAnsi="Nunito" w:cs="Calibri"/>
        </w:rPr>
        <w:t xml:space="preserve">. </w:t>
      </w:r>
    </w:p>
    <w:p w14:paraId="6C90BD43" w14:textId="24613E90" w:rsidR="001411DD" w:rsidRPr="003209E7" w:rsidRDefault="001411DD" w:rsidP="00407AAF">
      <w:pPr>
        <w:rPr>
          <w:rFonts w:ascii="Nunito" w:eastAsia="Calibri" w:hAnsi="Nunito" w:cs="Calibri"/>
        </w:rPr>
      </w:pPr>
      <w:r w:rsidRPr="003209E7">
        <w:rPr>
          <w:rFonts w:ascii="Nunito" w:eastAsia="Calibri" w:hAnsi="Nunito" w:cs="Calibri"/>
          <w:u w:val="single"/>
        </w:rPr>
        <w:t>The Intimidation Gap: How to Build Data Literacy in Nonprofits</w:t>
      </w:r>
      <w:r w:rsidR="00462C84" w:rsidRPr="003209E7">
        <w:rPr>
          <w:rFonts w:ascii="Nunito" w:eastAsia="Calibri" w:hAnsi="Nunito" w:cs="Calibri"/>
        </w:rPr>
        <w:t xml:space="preserve"> - T</w:t>
      </w:r>
      <w:r w:rsidRPr="003209E7">
        <w:rPr>
          <w:rFonts w:ascii="Nunito" w:eastAsia="Calibri" w:hAnsi="Nunito" w:cs="Calibri"/>
        </w:rPr>
        <w:t xml:space="preserve">his </w:t>
      </w:r>
      <w:r w:rsidR="00462C84" w:rsidRPr="003209E7">
        <w:rPr>
          <w:rFonts w:ascii="Nunito" w:eastAsia="Calibri" w:hAnsi="Nunito" w:cs="Calibri"/>
        </w:rPr>
        <w:t>article</w:t>
      </w:r>
      <w:r w:rsidRPr="003209E7">
        <w:rPr>
          <w:rFonts w:ascii="Nunito" w:eastAsia="Calibri" w:hAnsi="Nunito" w:cs="Calibri"/>
        </w:rPr>
        <w:t xml:space="preserve"> outlines several simple tips to improve your nonprofit’s data practice. </w:t>
      </w:r>
      <w:hyperlink r:id="rId21" w:history="1">
        <w:r w:rsidRPr="003209E7">
          <w:rPr>
            <w:rStyle w:val="Hyperlink"/>
            <w:rFonts w:ascii="Nunito" w:eastAsia="Calibri" w:hAnsi="Nunito" w:cs="Calibri"/>
          </w:rPr>
          <w:t>http://www.peelleadershipcentre.org/intimidation-gap-build-data-literacy-nonprofits/</w:t>
        </w:r>
      </w:hyperlink>
      <w:r w:rsidRPr="003209E7">
        <w:rPr>
          <w:rFonts w:ascii="Nunito" w:eastAsia="Calibri" w:hAnsi="Nunito" w:cs="Calibri"/>
        </w:rPr>
        <w:t xml:space="preserve">. </w:t>
      </w:r>
    </w:p>
    <w:p w14:paraId="0FA0E04F" w14:textId="163A4158" w:rsidR="001411DD" w:rsidRPr="003209E7" w:rsidRDefault="001411DD" w:rsidP="00407AAF">
      <w:pPr>
        <w:rPr>
          <w:rFonts w:ascii="Nunito" w:eastAsia="Calibri" w:hAnsi="Nunito" w:cs="Calibri"/>
        </w:rPr>
      </w:pPr>
      <w:r w:rsidRPr="003209E7">
        <w:rPr>
          <w:rFonts w:ascii="Nunito" w:eastAsia="Calibri" w:hAnsi="Nunito" w:cs="Calibri"/>
          <w:u w:val="single"/>
        </w:rPr>
        <w:t>What Type of Data Should My Nonprofit or Foundation Collect?</w:t>
      </w:r>
      <w:r w:rsidRPr="003209E7">
        <w:rPr>
          <w:rFonts w:ascii="Nunito" w:eastAsia="Calibri" w:hAnsi="Nunito" w:cs="Calibri"/>
        </w:rPr>
        <w:t xml:space="preserve"> </w:t>
      </w:r>
      <w:r w:rsidR="00462C84" w:rsidRPr="003209E7">
        <w:rPr>
          <w:rFonts w:ascii="Nunito" w:eastAsia="Calibri" w:hAnsi="Nunito" w:cs="Calibri"/>
        </w:rPr>
        <w:t xml:space="preserve">- </w:t>
      </w:r>
      <w:r w:rsidRPr="003209E7">
        <w:rPr>
          <w:rFonts w:ascii="Nunito" w:eastAsia="Calibri" w:hAnsi="Nunito" w:cs="Calibri"/>
        </w:rPr>
        <w:t xml:space="preserve">This </w:t>
      </w:r>
      <w:r w:rsidR="00D53151" w:rsidRPr="003209E7">
        <w:rPr>
          <w:rFonts w:ascii="Nunito" w:eastAsia="Calibri" w:hAnsi="Nunito" w:cs="Calibri"/>
        </w:rPr>
        <w:t>article</w:t>
      </w:r>
      <w:r w:rsidRPr="003209E7">
        <w:rPr>
          <w:rFonts w:ascii="Nunito" w:eastAsia="Calibri" w:hAnsi="Nunito" w:cs="Calibri"/>
        </w:rPr>
        <w:t xml:space="preserve"> outlines </w:t>
      </w:r>
      <w:r w:rsidR="00462C84" w:rsidRPr="003209E7">
        <w:rPr>
          <w:rFonts w:ascii="Nunito" w:eastAsia="Calibri" w:hAnsi="Nunito" w:cs="Calibri"/>
        </w:rPr>
        <w:t xml:space="preserve">concepts that may help you “right-size” your organization’s data collection activities. Hint: Start with data you will use. </w:t>
      </w:r>
      <w:hyperlink r:id="rId22" w:history="1">
        <w:r w:rsidR="00462C84" w:rsidRPr="003209E7">
          <w:rPr>
            <w:rStyle w:val="Hyperlink"/>
            <w:rFonts w:ascii="Nunito" w:eastAsia="Calibri" w:hAnsi="Nunito" w:cs="Calibri"/>
          </w:rPr>
          <w:t>https://blog.techsoup.org/posts/what-type-of-data-should-my-nonprofit-or-foundation-collect</w:t>
        </w:r>
      </w:hyperlink>
      <w:r w:rsidR="00462C84" w:rsidRPr="003209E7">
        <w:rPr>
          <w:rFonts w:ascii="Nunito" w:eastAsia="Calibri" w:hAnsi="Nunito" w:cs="Calibri"/>
        </w:rPr>
        <w:t xml:space="preserve">. </w:t>
      </w:r>
    </w:p>
    <w:p w14:paraId="57272404" w14:textId="6BAD8C66" w:rsidR="00462C84" w:rsidRPr="003209E7" w:rsidRDefault="00462C84" w:rsidP="00407AAF">
      <w:pPr>
        <w:rPr>
          <w:rFonts w:ascii="Nunito" w:eastAsia="Calibri" w:hAnsi="Nunito" w:cs="Calibri"/>
        </w:rPr>
      </w:pPr>
      <w:r w:rsidRPr="003209E7">
        <w:rPr>
          <w:rFonts w:ascii="Nunito" w:eastAsia="Calibri" w:hAnsi="Nunito" w:cs="Calibri"/>
          <w:u w:val="single"/>
        </w:rPr>
        <w:t>5 Steps your Nonprofit Needs to Take When Performing a Data Audit</w:t>
      </w:r>
      <w:r w:rsidRPr="003209E7">
        <w:rPr>
          <w:rFonts w:ascii="Nunito" w:eastAsia="Calibri" w:hAnsi="Nunito" w:cs="Calibri"/>
        </w:rPr>
        <w:t xml:space="preserve"> – This article is a helpful overview of steps to perform when conducting a data audit, and has informed my approach</w:t>
      </w:r>
      <w:r w:rsidR="00D53151" w:rsidRPr="003209E7">
        <w:rPr>
          <w:rFonts w:ascii="Nunito" w:eastAsia="Calibri" w:hAnsi="Nunito" w:cs="Calibri"/>
        </w:rPr>
        <w:t xml:space="preserve"> over the last few years</w:t>
      </w:r>
      <w:r w:rsidRPr="003209E7">
        <w:rPr>
          <w:rFonts w:ascii="Nunito" w:eastAsia="Calibri" w:hAnsi="Nunito" w:cs="Calibri"/>
        </w:rPr>
        <w:t xml:space="preserve">. </w:t>
      </w:r>
      <w:hyperlink r:id="rId23" w:history="1">
        <w:r w:rsidRPr="003209E7">
          <w:rPr>
            <w:rStyle w:val="Hyperlink"/>
            <w:rFonts w:ascii="Nunito" w:eastAsia="Calibri" w:hAnsi="Nunito" w:cs="Calibri"/>
          </w:rPr>
          <w:t>https://actiongraphicsnj.com/blog/performing-a-data-audit/</w:t>
        </w:r>
      </w:hyperlink>
      <w:r w:rsidRPr="003209E7">
        <w:rPr>
          <w:rFonts w:ascii="Nunito" w:eastAsia="Calibri" w:hAnsi="Nunito" w:cs="Calibri"/>
        </w:rPr>
        <w:t xml:space="preserve">. </w:t>
      </w:r>
    </w:p>
    <w:p w14:paraId="2675D522" w14:textId="73044364" w:rsidR="00462C84" w:rsidRPr="003209E7" w:rsidRDefault="00462C84" w:rsidP="00407AAF">
      <w:pPr>
        <w:rPr>
          <w:rFonts w:ascii="Nunito" w:eastAsia="Calibri" w:hAnsi="Nunito" w:cs="Calibri"/>
        </w:rPr>
      </w:pPr>
      <w:r w:rsidRPr="003209E7">
        <w:rPr>
          <w:rFonts w:ascii="Nunito" w:eastAsia="Calibri" w:hAnsi="Nunito" w:cs="Calibri"/>
          <w:u w:val="single"/>
        </w:rPr>
        <w:t>Urban Institute Evidence Toolkit: Learning Agendas</w:t>
      </w:r>
      <w:r w:rsidRPr="003209E7">
        <w:rPr>
          <w:rFonts w:ascii="Nunito" w:eastAsia="Calibri" w:hAnsi="Nunito" w:cs="Calibri"/>
        </w:rPr>
        <w:t xml:space="preserve"> – This whitepaper provides an easy-to-consume summary of what a learning agenda is and how one may be used. </w:t>
      </w:r>
      <w:hyperlink r:id="rId24" w:history="1">
        <w:r w:rsidRPr="003209E7">
          <w:rPr>
            <w:rStyle w:val="Hyperlink"/>
            <w:rFonts w:ascii="Nunito" w:eastAsia="Calibri" w:hAnsi="Nunito" w:cs="Calibri"/>
          </w:rPr>
          <w:t>https://www.urban.org/sites/default/files/publication/97406/evidence_toolkit_learning_agendas_2.pdf</w:t>
        </w:r>
      </w:hyperlink>
    </w:p>
    <w:p w14:paraId="265459D8" w14:textId="4A8B4D23" w:rsidR="00462C84" w:rsidRPr="003209E7" w:rsidRDefault="00462C84" w:rsidP="00407AAF">
      <w:pPr>
        <w:rPr>
          <w:rFonts w:ascii="Nunito" w:eastAsia="Calibri" w:hAnsi="Nunito" w:cs="Calibri"/>
        </w:rPr>
      </w:pPr>
      <w:r w:rsidRPr="003209E7">
        <w:rPr>
          <w:rFonts w:ascii="Nunito" w:eastAsia="Calibri" w:hAnsi="Nunito" w:cs="Calibri"/>
          <w:u w:val="single"/>
        </w:rPr>
        <w:t>How to Prioritize Decisions as a Team with a Questions and Assumptions Activity</w:t>
      </w:r>
      <w:r w:rsidRPr="003209E7">
        <w:rPr>
          <w:rFonts w:ascii="Nunito" w:eastAsia="Calibri" w:hAnsi="Nunito" w:cs="Calibri"/>
        </w:rPr>
        <w:t xml:space="preserve"> – This entry on Zapier’s blog is a wonderful outline of how to engage your team in thinking critically about the questions and assumptions underlying any strategy. </w:t>
      </w:r>
      <w:hyperlink r:id="rId25" w:history="1">
        <w:r w:rsidRPr="003209E7">
          <w:rPr>
            <w:rStyle w:val="Hyperlink"/>
            <w:rFonts w:ascii="Nunito" w:eastAsia="Calibri" w:hAnsi="Nunito" w:cs="Calibri"/>
          </w:rPr>
          <w:t>https://zapier.com/blog/team-decisions-design-thinking/</w:t>
        </w:r>
      </w:hyperlink>
      <w:r w:rsidRPr="003209E7">
        <w:rPr>
          <w:rFonts w:ascii="Nunito" w:eastAsia="Calibri" w:hAnsi="Nunito" w:cs="Calibri"/>
        </w:rPr>
        <w:t xml:space="preserve"> </w:t>
      </w:r>
    </w:p>
    <w:p w14:paraId="5D1B18AC" w14:textId="09EB8190" w:rsidR="00A41CC4" w:rsidRPr="003209E7" w:rsidRDefault="00A41CC4" w:rsidP="00407AAF">
      <w:pPr>
        <w:rPr>
          <w:rFonts w:ascii="Nunito" w:eastAsia="Calibri" w:hAnsi="Nunito" w:cs="Calibri"/>
        </w:rPr>
      </w:pPr>
      <w:r w:rsidRPr="003209E7">
        <w:rPr>
          <w:rFonts w:ascii="Nunito" w:eastAsia="Calibri" w:hAnsi="Nunito" w:cs="Calibri"/>
          <w:u w:val="single"/>
        </w:rPr>
        <w:t>Data Viz Project</w:t>
      </w:r>
      <w:r w:rsidRPr="003209E7">
        <w:rPr>
          <w:rFonts w:ascii="Nunito" w:eastAsia="Calibri" w:hAnsi="Nunito" w:cs="Calibri"/>
        </w:rPr>
        <w:t xml:space="preserve"> – This online catalogue shows many different types of data visualizations, and serves as a great visual encyclopedia of data presentation options. </w:t>
      </w:r>
      <w:hyperlink r:id="rId26" w:history="1">
        <w:r w:rsidRPr="003209E7">
          <w:rPr>
            <w:rStyle w:val="Hyperlink"/>
            <w:rFonts w:ascii="Nunito" w:eastAsia="Calibri" w:hAnsi="Nunito" w:cs="Calibri"/>
          </w:rPr>
          <w:t>https://datavizproject.com/</w:t>
        </w:r>
      </w:hyperlink>
      <w:r w:rsidRPr="003209E7">
        <w:rPr>
          <w:rFonts w:ascii="Nunito" w:eastAsia="Calibri" w:hAnsi="Nunito" w:cs="Calibri"/>
        </w:rPr>
        <w:t xml:space="preserve">. </w:t>
      </w:r>
    </w:p>
    <w:p w14:paraId="42CA8AC7" w14:textId="77777777" w:rsidR="001411DD" w:rsidRPr="003209E7" w:rsidRDefault="001411DD" w:rsidP="00407AAF">
      <w:pPr>
        <w:rPr>
          <w:rFonts w:ascii="Nunito" w:eastAsia="Calibri" w:hAnsi="Nunito" w:cs="Calibri"/>
        </w:rPr>
      </w:pPr>
    </w:p>
    <w:p w14:paraId="270FE8B4" w14:textId="77777777" w:rsidR="00661548" w:rsidRDefault="00661548" w:rsidP="00407AAF">
      <w:pPr>
        <w:rPr>
          <w:rFonts w:ascii="Nunito" w:eastAsia="Calibri" w:hAnsi="Nunito" w:cs="Calibri"/>
          <w:b/>
        </w:rPr>
      </w:pPr>
    </w:p>
    <w:p w14:paraId="6031FFCF" w14:textId="77777777" w:rsidR="00661548" w:rsidRDefault="00661548">
      <w:pPr>
        <w:rPr>
          <w:rFonts w:ascii="Nunito" w:eastAsia="Calibri" w:hAnsi="Nunito" w:cs="Calibri"/>
          <w:b/>
        </w:rPr>
      </w:pPr>
      <w:r>
        <w:rPr>
          <w:rFonts w:ascii="Nunito" w:eastAsia="Calibri" w:hAnsi="Nunito" w:cs="Calibri"/>
          <w:b/>
        </w:rPr>
        <w:br w:type="page"/>
      </w:r>
    </w:p>
    <w:p w14:paraId="109BDE31" w14:textId="285F043A" w:rsidR="002C6CD3" w:rsidRPr="003209E7" w:rsidRDefault="00F87338" w:rsidP="00407AAF">
      <w:pPr>
        <w:rPr>
          <w:rFonts w:ascii="Nunito" w:eastAsia="Calibri" w:hAnsi="Nunito" w:cs="Calibri"/>
          <w:b/>
        </w:rPr>
      </w:pPr>
      <w:r w:rsidRPr="003209E7">
        <w:rPr>
          <w:rFonts w:ascii="Nunito" w:eastAsia="Calibri" w:hAnsi="Nunito" w:cs="Calibri"/>
          <w:b/>
        </w:rPr>
        <w:lastRenderedPageBreak/>
        <w:t>End Notes</w:t>
      </w:r>
    </w:p>
    <w:sectPr w:rsidR="002C6CD3" w:rsidRPr="003209E7">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6BF31" w14:textId="77777777" w:rsidR="00D21CE3" w:rsidRDefault="00D21CE3" w:rsidP="00E64F94">
      <w:pPr>
        <w:spacing w:after="0" w:line="240" w:lineRule="auto"/>
      </w:pPr>
      <w:r>
        <w:separator/>
      </w:r>
    </w:p>
  </w:endnote>
  <w:endnote w:type="continuationSeparator" w:id="0">
    <w:p w14:paraId="13FDD651" w14:textId="77777777" w:rsidR="00D21CE3" w:rsidRDefault="00D21CE3" w:rsidP="00E64F94">
      <w:pPr>
        <w:spacing w:after="0" w:line="240" w:lineRule="auto"/>
      </w:pPr>
      <w:r>
        <w:continuationSeparator/>
      </w:r>
    </w:p>
  </w:endnote>
  <w:endnote w:id="1">
    <w:p w14:paraId="3265CF65" w14:textId="65BBD3CE" w:rsidR="00F65329" w:rsidRPr="00165C5C" w:rsidRDefault="00F65329" w:rsidP="00EB45E0">
      <w:pPr>
        <w:rPr>
          <w:sz w:val="18"/>
          <w:szCs w:val="18"/>
        </w:rPr>
      </w:pPr>
      <w:r w:rsidRPr="00165C5C">
        <w:rPr>
          <w:rStyle w:val="EndnoteReference"/>
          <w:sz w:val="18"/>
          <w:szCs w:val="18"/>
        </w:rPr>
        <w:endnoteRef/>
      </w:r>
      <w:r w:rsidRPr="00165C5C">
        <w:rPr>
          <w:sz w:val="18"/>
          <w:szCs w:val="18"/>
        </w:rPr>
        <w:t xml:space="preserve"> </w:t>
      </w:r>
      <w:r w:rsidR="00F132D7" w:rsidRPr="00165C5C">
        <w:rPr>
          <w:sz w:val="18"/>
          <w:szCs w:val="18"/>
        </w:rPr>
        <w:t xml:space="preserve">See: </w:t>
      </w:r>
      <w:r w:rsidRPr="00165C5C">
        <w:rPr>
          <w:rFonts w:eastAsia="Calibri" w:cs="Calibri"/>
          <w:sz w:val="18"/>
          <w:szCs w:val="18"/>
        </w:rPr>
        <w:t xml:space="preserve">Jonathan Gray, Liliana </w:t>
      </w:r>
      <w:proofErr w:type="spellStart"/>
      <w:r w:rsidRPr="00165C5C">
        <w:rPr>
          <w:rFonts w:eastAsia="Calibri" w:cs="Calibri"/>
          <w:sz w:val="18"/>
          <w:szCs w:val="18"/>
        </w:rPr>
        <w:t>Bounegru</w:t>
      </w:r>
      <w:proofErr w:type="spellEnd"/>
      <w:r w:rsidRPr="00165C5C">
        <w:rPr>
          <w:rFonts w:eastAsia="Calibri" w:cs="Calibri"/>
          <w:sz w:val="18"/>
          <w:szCs w:val="18"/>
        </w:rPr>
        <w:t xml:space="preserve">, Lucy Chambers, “The Data Journalism Handbook,” The Open Knowledge Foundation, accessed </w:t>
      </w:r>
      <w:r w:rsidR="00EB45E0" w:rsidRPr="00165C5C">
        <w:rPr>
          <w:rFonts w:eastAsia="Calibri" w:cs="Calibri"/>
          <w:sz w:val="18"/>
          <w:szCs w:val="18"/>
        </w:rPr>
        <w:t>December, 2018</w:t>
      </w:r>
      <w:r w:rsidRPr="00165C5C">
        <w:rPr>
          <w:rFonts w:eastAsia="Calibri" w:cs="Calibri"/>
          <w:sz w:val="18"/>
          <w:szCs w:val="18"/>
        </w:rPr>
        <w:t xml:space="preserve">.  https://datajournalismhandbook.org. </w:t>
      </w:r>
      <w:r w:rsidR="00F132D7" w:rsidRPr="00165C5C">
        <w:rPr>
          <w:rFonts w:eastAsia="Calibri" w:cs="Calibri"/>
          <w:sz w:val="18"/>
          <w:szCs w:val="18"/>
        </w:rPr>
        <w:t>See also, “</w:t>
      </w:r>
      <w:proofErr w:type="spellStart"/>
      <w:r w:rsidR="00F132D7" w:rsidRPr="00165C5C">
        <w:rPr>
          <w:rFonts w:eastAsia="Calibri" w:cs="Calibri"/>
          <w:sz w:val="18"/>
          <w:szCs w:val="18"/>
        </w:rPr>
        <w:t>WTFcsv</w:t>
      </w:r>
      <w:proofErr w:type="spellEnd"/>
      <w:r w:rsidR="00F132D7" w:rsidRPr="00165C5C">
        <w:rPr>
          <w:rFonts w:eastAsia="Calibri" w:cs="Calibri"/>
          <w:sz w:val="18"/>
          <w:szCs w:val="18"/>
        </w:rPr>
        <w:t xml:space="preserve"> Activity Guide,” Databasic.io, accessed December 2018. </w:t>
      </w:r>
      <w:hyperlink r:id="rId1" w:history="1">
        <w:r w:rsidR="00F132D7" w:rsidRPr="00165C5C">
          <w:rPr>
            <w:rStyle w:val="Hyperlink"/>
            <w:rFonts w:eastAsia="Calibri" w:cs="Calibri"/>
            <w:sz w:val="18"/>
            <w:szCs w:val="18"/>
          </w:rPr>
          <w:t>https://databasic.io/en/wtfcsv/wtfcsv-activity-guide.pdf</w:t>
        </w:r>
      </w:hyperlink>
      <w:r w:rsidR="00F132D7" w:rsidRPr="00165C5C">
        <w:rPr>
          <w:rFonts w:eastAsia="Calibri" w:cs="Calibri"/>
          <w:sz w:val="18"/>
          <w:szCs w:val="18"/>
        </w:rPr>
        <w:t xml:space="preserve">. See Also </w:t>
      </w:r>
    </w:p>
  </w:endnote>
  <w:endnote w:id="2">
    <w:p w14:paraId="1F1C5B0A" w14:textId="77777777" w:rsidR="00F132D7" w:rsidRPr="00165C5C" w:rsidRDefault="00F132D7">
      <w:pPr>
        <w:pStyle w:val="EndnoteText"/>
        <w:rPr>
          <w:sz w:val="18"/>
          <w:szCs w:val="18"/>
        </w:rPr>
      </w:pPr>
      <w:r w:rsidRPr="00165C5C">
        <w:rPr>
          <w:rStyle w:val="EndnoteReference"/>
          <w:sz w:val="18"/>
          <w:szCs w:val="18"/>
        </w:rPr>
        <w:endnoteRef/>
      </w:r>
      <w:r w:rsidRPr="00165C5C">
        <w:rPr>
          <w:sz w:val="18"/>
          <w:szCs w:val="18"/>
        </w:rPr>
        <w:t xml:space="preserve"> </w:t>
      </w:r>
      <w:proofErr w:type="spellStart"/>
      <w:r w:rsidRPr="00165C5C">
        <w:rPr>
          <w:sz w:val="18"/>
          <w:szCs w:val="18"/>
        </w:rPr>
        <w:t>Geckoboard</w:t>
      </w:r>
      <w:proofErr w:type="spellEnd"/>
      <w:r w:rsidRPr="00165C5C">
        <w:rPr>
          <w:sz w:val="18"/>
          <w:szCs w:val="18"/>
        </w:rPr>
        <w:t xml:space="preserve">, “Data Science Terms Explained,” Accessed in December 2018. </w:t>
      </w:r>
      <w:hyperlink r:id="rId2" w:history="1">
        <w:r w:rsidRPr="00165C5C">
          <w:rPr>
            <w:rStyle w:val="Hyperlink"/>
            <w:sz w:val="18"/>
            <w:szCs w:val="18"/>
          </w:rPr>
          <w:t>https://www.geckoboard.com/learn/data-literacy/data-science-glossary/</w:t>
        </w:r>
      </w:hyperlink>
      <w:r w:rsidRPr="00165C5C">
        <w:rPr>
          <w:sz w:val="18"/>
          <w:szCs w:val="18"/>
        </w:rPr>
        <w:t xml:space="preserve">. </w:t>
      </w:r>
    </w:p>
    <w:p w14:paraId="1E2E4DDB" w14:textId="7A1F5567" w:rsidR="00F132D7" w:rsidRPr="00165C5C" w:rsidRDefault="00F132D7">
      <w:pPr>
        <w:pStyle w:val="EndnoteText"/>
        <w:rPr>
          <w:sz w:val="18"/>
          <w:szCs w:val="18"/>
        </w:rPr>
      </w:pPr>
      <w:r w:rsidRPr="00165C5C">
        <w:rPr>
          <w:sz w:val="18"/>
          <w:szCs w:val="18"/>
        </w:rPr>
        <w:t xml:space="preserve"> </w:t>
      </w:r>
    </w:p>
  </w:endnote>
  <w:endnote w:id="3">
    <w:p w14:paraId="24C2C9A4" w14:textId="704FAB87" w:rsidR="004A17EA" w:rsidRPr="00165C5C" w:rsidRDefault="004A17EA">
      <w:pPr>
        <w:pStyle w:val="EndnoteText"/>
        <w:rPr>
          <w:sz w:val="18"/>
          <w:szCs w:val="18"/>
        </w:rPr>
      </w:pPr>
      <w:r w:rsidRPr="00165C5C">
        <w:rPr>
          <w:rStyle w:val="EndnoteReference"/>
          <w:sz w:val="18"/>
          <w:szCs w:val="18"/>
        </w:rPr>
        <w:endnoteRef/>
      </w:r>
      <w:r w:rsidRPr="00165C5C">
        <w:rPr>
          <w:sz w:val="18"/>
          <w:szCs w:val="18"/>
        </w:rPr>
        <w:t xml:space="preserve"> Zach Gemignani and Chris Gemignani, “Data Fluency: Empowering Your Organization with Effective Data Communication,” Wiley, 2014. </w:t>
      </w:r>
      <w:hyperlink r:id="rId3" w:history="1">
        <w:r w:rsidRPr="00165C5C">
          <w:rPr>
            <w:rStyle w:val="Hyperlink"/>
            <w:sz w:val="18"/>
            <w:szCs w:val="18"/>
          </w:rPr>
          <w:t>https://onlinelibrary.wiley.com/doi/book/10.1002/9781119182368</w:t>
        </w:r>
      </w:hyperlink>
      <w:r w:rsidRPr="00165C5C">
        <w:rPr>
          <w:sz w:val="18"/>
          <w:szCs w:val="18"/>
        </w:rPr>
        <w:t xml:space="preserve">. </w:t>
      </w:r>
      <w:r w:rsidR="00EB45E0" w:rsidRPr="00165C5C">
        <w:rPr>
          <w:sz w:val="18"/>
          <w:szCs w:val="18"/>
        </w:rPr>
        <w:br/>
      </w:r>
    </w:p>
  </w:endnote>
  <w:endnote w:id="4">
    <w:p w14:paraId="53BB108E" w14:textId="3A7E7F64" w:rsidR="00EB45E0" w:rsidRPr="00165C5C" w:rsidRDefault="00EB45E0">
      <w:pPr>
        <w:pStyle w:val="EndnoteText"/>
        <w:rPr>
          <w:sz w:val="18"/>
          <w:szCs w:val="18"/>
        </w:rPr>
      </w:pPr>
      <w:r w:rsidRPr="00165C5C">
        <w:rPr>
          <w:rStyle w:val="EndnoteReference"/>
          <w:sz w:val="18"/>
          <w:szCs w:val="18"/>
        </w:rPr>
        <w:endnoteRef/>
      </w:r>
      <w:r w:rsidRPr="00165C5C">
        <w:rPr>
          <w:sz w:val="18"/>
          <w:szCs w:val="18"/>
        </w:rPr>
        <w:t xml:space="preserve"> Todd Rose, “The Myth of Average,” Presentation at TEDx Sonoma County, June 2013. </w:t>
      </w:r>
      <w:hyperlink r:id="rId4" w:history="1">
        <w:r w:rsidRPr="00165C5C">
          <w:rPr>
            <w:rStyle w:val="Hyperlink"/>
            <w:sz w:val="18"/>
            <w:szCs w:val="18"/>
          </w:rPr>
          <w:t>https://www.youtube.com/watch?v=4eBmyttcfU4</w:t>
        </w:r>
      </w:hyperlink>
      <w:r w:rsidRPr="00165C5C">
        <w:rPr>
          <w:sz w:val="18"/>
          <w:szCs w:val="18"/>
        </w:rPr>
        <w:t xml:space="preserve">. </w:t>
      </w:r>
    </w:p>
    <w:p w14:paraId="21E9E6F6" w14:textId="77777777" w:rsidR="00EB45E0" w:rsidRPr="00165C5C" w:rsidRDefault="00EB45E0">
      <w:pPr>
        <w:pStyle w:val="EndnoteText"/>
        <w:rPr>
          <w:sz w:val="18"/>
          <w:szCs w:val="18"/>
        </w:rPr>
      </w:pPr>
    </w:p>
  </w:endnote>
  <w:endnote w:id="5">
    <w:p w14:paraId="3838485B" w14:textId="3D8813AA" w:rsidR="00051829" w:rsidRPr="00165C5C" w:rsidRDefault="00051829">
      <w:pPr>
        <w:pStyle w:val="EndnoteText"/>
        <w:rPr>
          <w:sz w:val="18"/>
          <w:szCs w:val="18"/>
        </w:rPr>
      </w:pPr>
      <w:r w:rsidRPr="00165C5C">
        <w:rPr>
          <w:rStyle w:val="EndnoteReference"/>
          <w:sz w:val="18"/>
          <w:szCs w:val="18"/>
        </w:rPr>
        <w:endnoteRef/>
      </w:r>
      <w:r w:rsidRPr="00165C5C">
        <w:rPr>
          <w:sz w:val="18"/>
          <w:szCs w:val="18"/>
        </w:rPr>
        <w:t xml:space="preserve"> Tina de los Santos, “The Intimidation Gap: How to Build Data Literacy in </w:t>
      </w:r>
      <w:proofErr w:type="spellStart"/>
      <w:r w:rsidRPr="00165C5C">
        <w:rPr>
          <w:sz w:val="18"/>
          <w:szCs w:val="18"/>
        </w:rPr>
        <w:t>Nonrofits</w:t>
      </w:r>
      <w:proofErr w:type="spellEnd"/>
      <w:r w:rsidRPr="00165C5C">
        <w:rPr>
          <w:sz w:val="18"/>
          <w:szCs w:val="18"/>
        </w:rPr>
        <w:t xml:space="preserve">,” The Peel Leadership Centre, </w:t>
      </w:r>
      <w:r w:rsidR="00EB45E0" w:rsidRPr="00165C5C">
        <w:rPr>
          <w:sz w:val="18"/>
          <w:szCs w:val="18"/>
        </w:rPr>
        <w:t xml:space="preserve">July 2017. </w:t>
      </w:r>
      <w:hyperlink r:id="rId5" w:history="1">
        <w:r w:rsidR="00EB45E0" w:rsidRPr="00165C5C">
          <w:rPr>
            <w:rStyle w:val="Hyperlink"/>
            <w:sz w:val="18"/>
            <w:szCs w:val="18"/>
          </w:rPr>
          <w:t>http://www.peelleadershipcentre.org/intimidation-gap-build-data-literacy-nonprofits/</w:t>
        </w:r>
      </w:hyperlink>
      <w:r w:rsidR="00EB45E0" w:rsidRPr="00165C5C">
        <w:rPr>
          <w:sz w:val="18"/>
          <w:szCs w:val="18"/>
        </w:rPr>
        <w:t xml:space="preserve">. </w:t>
      </w:r>
    </w:p>
    <w:p w14:paraId="5274D292" w14:textId="5BEEEE69" w:rsidR="00F87338" w:rsidRPr="00165C5C" w:rsidRDefault="00F87338" w:rsidP="00F87338">
      <w:pPr>
        <w:pStyle w:val="EndnoteText"/>
        <w:rPr>
          <w:b/>
          <w:sz w:val="18"/>
          <w:szCs w:val="18"/>
        </w:rPr>
      </w:pPr>
    </w:p>
    <w:p w14:paraId="273375EA" w14:textId="269806D6" w:rsidR="00F87338" w:rsidRPr="00165C5C" w:rsidRDefault="00F87338">
      <w:pPr>
        <w:pStyle w:val="EndnoteText"/>
        <w:rPr>
          <w:b/>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Nunito">
    <w:panose1 w:val="00000500000000000000"/>
    <w:charset w:val="4D"/>
    <w:family w:val="auto"/>
    <w:pitch w:val="variable"/>
    <w:sig w:usb0="A00000EF" w:usb1="4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244908"/>
      <w:docPartObj>
        <w:docPartGallery w:val="Page Numbers (Bottom of Page)"/>
        <w:docPartUnique/>
      </w:docPartObj>
    </w:sdtPr>
    <w:sdtEndPr>
      <w:rPr>
        <w:noProof/>
      </w:rPr>
    </w:sdtEndPr>
    <w:sdtContent>
      <w:p w14:paraId="719A13A7" w14:textId="3A7DE5CC" w:rsidR="00995B40" w:rsidRDefault="00995B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ABC4A0" w14:textId="77777777" w:rsidR="00995B40" w:rsidRDefault="00995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DBEBB" w14:textId="77777777" w:rsidR="00D21CE3" w:rsidRDefault="00D21CE3" w:rsidP="00E64F94">
      <w:pPr>
        <w:spacing w:after="0" w:line="240" w:lineRule="auto"/>
      </w:pPr>
      <w:r>
        <w:separator/>
      </w:r>
    </w:p>
  </w:footnote>
  <w:footnote w:type="continuationSeparator" w:id="0">
    <w:p w14:paraId="7012695B" w14:textId="77777777" w:rsidR="00D21CE3" w:rsidRDefault="00D21CE3" w:rsidP="00E64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80B7" w14:textId="1117F2D9" w:rsidR="00E64F94" w:rsidRPr="003209E7" w:rsidRDefault="002C6CD3">
    <w:pPr>
      <w:pStyle w:val="Header"/>
      <w:rPr>
        <w:rFonts w:ascii="Nunito" w:hAnsi="Nunito"/>
        <w:color w:val="D2794D"/>
      </w:rPr>
    </w:pPr>
    <w:r w:rsidRPr="003209E7">
      <w:rPr>
        <w:rFonts w:ascii="Nunito" w:hAnsi="Nunito"/>
        <w:b/>
        <w:color w:val="D2794D"/>
        <w:sz w:val="28"/>
        <w:szCs w:val="28"/>
      </w:rPr>
      <w:t>Data Literacy 101</w:t>
    </w:r>
    <w:r w:rsidR="00E64F94" w:rsidRPr="003209E7">
      <w:rPr>
        <w:rFonts w:ascii="Nunito" w:hAnsi="Nunito"/>
        <w:color w:val="D2794D"/>
        <w:sz w:val="28"/>
        <w:szCs w:val="28"/>
      </w:rPr>
      <w:tab/>
    </w:r>
    <w:r w:rsidRPr="003209E7">
      <w:rPr>
        <w:rFonts w:ascii="Nunito" w:hAnsi="Nunito"/>
        <w:color w:val="D2794D"/>
      </w:rPr>
      <w:t xml:space="preserve"> </w:t>
    </w:r>
    <w:r w:rsidRPr="003209E7">
      <w:rPr>
        <w:rFonts w:ascii="Nunito" w:hAnsi="Nunito"/>
        <w:color w:val="D2794D"/>
      </w:rPr>
      <w:tab/>
    </w:r>
    <w:r w:rsidR="003209E7">
      <w:rPr>
        <w:rFonts w:ascii="Nunito" w:hAnsi="Nunito"/>
        <w:color w:val="D2794D"/>
      </w:rPr>
      <w:t>Coeffect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E63"/>
    <w:multiLevelType w:val="hybridMultilevel"/>
    <w:tmpl w:val="E632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13EB2"/>
    <w:multiLevelType w:val="hybridMultilevel"/>
    <w:tmpl w:val="0C48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5782F"/>
    <w:multiLevelType w:val="hybridMultilevel"/>
    <w:tmpl w:val="EEFA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E65F5"/>
    <w:multiLevelType w:val="hybridMultilevel"/>
    <w:tmpl w:val="88CA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3052A"/>
    <w:multiLevelType w:val="hybridMultilevel"/>
    <w:tmpl w:val="A8C6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6013D"/>
    <w:multiLevelType w:val="hybridMultilevel"/>
    <w:tmpl w:val="7978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53473"/>
    <w:multiLevelType w:val="hybridMultilevel"/>
    <w:tmpl w:val="B816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15A88"/>
    <w:multiLevelType w:val="hybridMultilevel"/>
    <w:tmpl w:val="BE9E3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86BAB"/>
    <w:multiLevelType w:val="hybridMultilevel"/>
    <w:tmpl w:val="9792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45277"/>
    <w:multiLevelType w:val="hybridMultilevel"/>
    <w:tmpl w:val="4D4491A6"/>
    <w:lvl w:ilvl="0" w:tplc="9ED842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E0378"/>
    <w:multiLevelType w:val="hybridMultilevel"/>
    <w:tmpl w:val="7B9C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16348"/>
    <w:multiLevelType w:val="hybridMultilevel"/>
    <w:tmpl w:val="36DA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C4251"/>
    <w:multiLevelType w:val="hybridMultilevel"/>
    <w:tmpl w:val="E52A167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54383F73"/>
    <w:multiLevelType w:val="hybridMultilevel"/>
    <w:tmpl w:val="CD3AB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2762A"/>
    <w:multiLevelType w:val="hybridMultilevel"/>
    <w:tmpl w:val="F854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35E66"/>
    <w:multiLevelType w:val="hybridMultilevel"/>
    <w:tmpl w:val="5E7C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C741E"/>
    <w:multiLevelType w:val="hybridMultilevel"/>
    <w:tmpl w:val="DDD2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208D4"/>
    <w:multiLevelType w:val="hybridMultilevel"/>
    <w:tmpl w:val="BB6A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17"/>
  </w:num>
  <w:num w:numId="5">
    <w:abstractNumId w:val="4"/>
  </w:num>
  <w:num w:numId="6">
    <w:abstractNumId w:val="6"/>
  </w:num>
  <w:num w:numId="7">
    <w:abstractNumId w:val="12"/>
  </w:num>
  <w:num w:numId="8">
    <w:abstractNumId w:val="7"/>
  </w:num>
  <w:num w:numId="9">
    <w:abstractNumId w:val="13"/>
  </w:num>
  <w:num w:numId="10">
    <w:abstractNumId w:val="15"/>
  </w:num>
  <w:num w:numId="11">
    <w:abstractNumId w:val="14"/>
  </w:num>
  <w:num w:numId="12">
    <w:abstractNumId w:val="2"/>
  </w:num>
  <w:num w:numId="13">
    <w:abstractNumId w:val="8"/>
  </w:num>
  <w:num w:numId="14">
    <w:abstractNumId w:val="10"/>
  </w:num>
  <w:num w:numId="15">
    <w:abstractNumId w:val="3"/>
  </w:num>
  <w:num w:numId="16">
    <w:abstractNumId w:val="0"/>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94"/>
    <w:rsid w:val="00051829"/>
    <w:rsid w:val="00062699"/>
    <w:rsid w:val="000B077C"/>
    <w:rsid w:val="00101332"/>
    <w:rsid w:val="001411DD"/>
    <w:rsid w:val="00165C5C"/>
    <w:rsid w:val="00191733"/>
    <w:rsid w:val="001E0A57"/>
    <w:rsid w:val="00250F20"/>
    <w:rsid w:val="002C6CD3"/>
    <w:rsid w:val="002E3ED0"/>
    <w:rsid w:val="00300150"/>
    <w:rsid w:val="003209E7"/>
    <w:rsid w:val="003C466F"/>
    <w:rsid w:val="00407AAF"/>
    <w:rsid w:val="004336B9"/>
    <w:rsid w:val="00442F91"/>
    <w:rsid w:val="00451EE3"/>
    <w:rsid w:val="00462C84"/>
    <w:rsid w:val="00466184"/>
    <w:rsid w:val="00492B6F"/>
    <w:rsid w:val="004A17EA"/>
    <w:rsid w:val="00525195"/>
    <w:rsid w:val="0053205A"/>
    <w:rsid w:val="00567E3A"/>
    <w:rsid w:val="00572761"/>
    <w:rsid w:val="005D7A3F"/>
    <w:rsid w:val="00606E58"/>
    <w:rsid w:val="006213DE"/>
    <w:rsid w:val="00661548"/>
    <w:rsid w:val="006A1FF4"/>
    <w:rsid w:val="006F76F8"/>
    <w:rsid w:val="0071217F"/>
    <w:rsid w:val="00731582"/>
    <w:rsid w:val="007B0A1D"/>
    <w:rsid w:val="007F4172"/>
    <w:rsid w:val="0085062E"/>
    <w:rsid w:val="008918AC"/>
    <w:rsid w:val="00967C48"/>
    <w:rsid w:val="00995B40"/>
    <w:rsid w:val="00A37FB8"/>
    <w:rsid w:val="00A41CC4"/>
    <w:rsid w:val="00A54F65"/>
    <w:rsid w:val="00A655E7"/>
    <w:rsid w:val="00AE48F7"/>
    <w:rsid w:val="00AE4F8B"/>
    <w:rsid w:val="00B03DE9"/>
    <w:rsid w:val="00B17E87"/>
    <w:rsid w:val="00BC42D5"/>
    <w:rsid w:val="00BC6375"/>
    <w:rsid w:val="00CE6F2E"/>
    <w:rsid w:val="00D21CE3"/>
    <w:rsid w:val="00D53151"/>
    <w:rsid w:val="00D55BFC"/>
    <w:rsid w:val="00D63D5C"/>
    <w:rsid w:val="00DE732E"/>
    <w:rsid w:val="00E64F94"/>
    <w:rsid w:val="00E91024"/>
    <w:rsid w:val="00EB45E0"/>
    <w:rsid w:val="00EE6344"/>
    <w:rsid w:val="00F00080"/>
    <w:rsid w:val="00F132D7"/>
    <w:rsid w:val="00F35BA9"/>
    <w:rsid w:val="00F43A29"/>
    <w:rsid w:val="00F43CBE"/>
    <w:rsid w:val="00F44CB0"/>
    <w:rsid w:val="00F65329"/>
    <w:rsid w:val="00F75FBA"/>
    <w:rsid w:val="00F87338"/>
    <w:rsid w:val="00FF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4C9A9"/>
  <w15:chartTrackingRefBased/>
  <w15:docId w15:val="{59C88419-774F-42A7-A2B3-2CC60B57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C5C"/>
    <w:rPr>
      <w:rFonts w:ascii="Raleway" w:hAnsi="Raleway"/>
      <w:sz w:val="20"/>
    </w:rPr>
  </w:style>
  <w:style w:type="paragraph" w:styleId="Heading1">
    <w:name w:val="heading 1"/>
    <w:basedOn w:val="Normal"/>
    <w:next w:val="Normal"/>
    <w:link w:val="Heading1Char"/>
    <w:uiPriority w:val="9"/>
    <w:qFormat/>
    <w:rsid w:val="00F43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5C5C"/>
    <w:pPr>
      <w:keepNext/>
      <w:keepLines/>
      <w:spacing w:before="40" w:after="0"/>
      <w:outlineLvl w:val="1"/>
    </w:pPr>
    <w:rPr>
      <w:rFonts w:eastAsiaTheme="majorEastAsia" w:cstheme="majorBidi"/>
      <w:b/>
      <w:color w:val="8CB2CA"/>
      <w:sz w:val="26"/>
      <w:szCs w:val="26"/>
    </w:rPr>
  </w:style>
  <w:style w:type="paragraph" w:styleId="Heading3">
    <w:name w:val="heading 3"/>
    <w:basedOn w:val="Normal"/>
    <w:next w:val="Normal"/>
    <w:link w:val="Heading3Char"/>
    <w:uiPriority w:val="9"/>
    <w:unhideWhenUsed/>
    <w:qFormat/>
    <w:rsid w:val="00165C5C"/>
    <w:pPr>
      <w:keepNext/>
      <w:keepLines/>
      <w:spacing w:before="40" w:after="0"/>
      <w:outlineLvl w:val="2"/>
    </w:pPr>
    <w:rPr>
      <w:rFonts w:eastAsiaTheme="majorEastAsia" w:cstheme="majorBidi"/>
      <w:b/>
      <w:color w:val="8CB2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F94"/>
  </w:style>
  <w:style w:type="paragraph" w:styleId="Footer">
    <w:name w:val="footer"/>
    <w:basedOn w:val="Normal"/>
    <w:link w:val="FooterChar"/>
    <w:uiPriority w:val="99"/>
    <w:unhideWhenUsed/>
    <w:rsid w:val="00E64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F94"/>
  </w:style>
  <w:style w:type="character" w:styleId="Hyperlink">
    <w:name w:val="Hyperlink"/>
    <w:basedOn w:val="DefaultParagraphFont"/>
    <w:uiPriority w:val="99"/>
    <w:unhideWhenUsed/>
    <w:rsid w:val="002C6CD3"/>
    <w:rPr>
      <w:color w:val="0563C1" w:themeColor="hyperlink"/>
      <w:u w:val="single"/>
    </w:rPr>
  </w:style>
  <w:style w:type="character" w:styleId="UnresolvedMention">
    <w:name w:val="Unresolved Mention"/>
    <w:basedOn w:val="DefaultParagraphFont"/>
    <w:uiPriority w:val="99"/>
    <w:semiHidden/>
    <w:unhideWhenUsed/>
    <w:rsid w:val="002C6CD3"/>
    <w:rPr>
      <w:color w:val="605E5C"/>
      <w:shd w:val="clear" w:color="auto" w:fill="E1DFDD"/>
    </w:rPr>
  </w:style>
  <w:style w:type="paragraph" w:styleId="FootnoteText">
    <w:name w:val="footnote text"/>
    <w:basedOn w:val="Normal"/>
    <w:link w:val="FootnoteTextChar"/>
    <w:uiPriority w:val="99"/>
    <w:semiHidden/>
    <w:unhideWhenUsed/>
    <w:rsid w:val="00F65329"/>
    <w:pPr>
      <w:spacing w:after="0" w:line="240" w:lineRule="auto"/>
    </w:pPr>
    <w:rPr>
      <w:szCs w:val="20"/>
    </w:rPr>
  </w:style>
  <w:style w:type="character" w:customStyle="1" w:styleId="FootnoteTextChar">
    <w:name w:val="Footnote Text Char"/>
    <w:basedOn w:val="DefaultParagraphFont"/>
    <w:link w:val="FootnoteText"/>
    <w:uiPriority w:val="99"/>
    <w:semiHidden/>
    <w:rsid w:val="00F65329"/>
    <w:rPr>
      <w:sz w:val="20"/>
      <w:szCs w:val="20"/>
    </w:rPr>
  </w:style>
  <w:style w:type="character" w:styleId="FootnoteReference">
    <w:name w:val="footnote reference"/>
    <w:basedOn w:val="DefaultParagraphFont"/>
    <w:uiPriority w:val="99"/>
    <w:semiHidden/>
    <w:unhideWhenUsed/>
    <w:rsid w:val="00F65329"/>
    <w:rPr>
      <w:vertAlign w:val="superscript"/>
    </w:rPr>
  </w:style>
  <w:style w:type="paragraph" w:styleId="EndnoteText">
    <w:name w:val="endnote text"/>
    <w:basedOn w:val="Normal"/>
    <w:link w:val="EndnoteTextChar"/>
    <w:uiPriority w:val="99"/>
    <w:unhideWhenUsed/>
    <w:rsid w:val="00F65329"/>
    <w:pPr>
      <w:spacing w:after="0" w:line="240" w:lineRule="auto"/>
    </w:pPr>
    <w:rPr>
      <w:szCs w:val="20"/>
    </w:rPr>
  </w:style>
  <w:style w:type="character" w:customStyle="1" w:styleId="EndnoteTextChar">
    <w:name w:val="Endnote Text Char"/>
    <w:basedOn w:val="DefaultParagraphFont"/>
    <w:link w:val="EndnoteText"/>
    <w:uiPriority w:val="99"/>
    <w:rsid w:val="00F65329"/>
    <w:rPr>
      <w:sz w:val="20"/>
      <w:szCs w:val="20"/>
    </w:rPr>
  </w:style>
  <w:style w:type="character" w:styleId="EndnoteReference">
    <w:name w:val="endnote reference"/>
    <w:basedOn w:val="DefaultParagraphFont"/>
    <w:uiPriority w:val="99"/>
    <w:semiHidden/>
    <w:unhideWhenUsed/>
    <w:rsid w:val="00F65329"/>
    <w:rPr>
      <w:vertAlign w:val="superscript"/>
    </w:rPr>
  </w:style>
  <w:style w:type="paragraph" w:styleId="ListParagraph">
    <w:name w:val="List Paragraph"/>
    <w:basedOn w:val="Normal"/>
    <w:uiPriority w:val="34"/>
    <w:qFormat/>
    <w:rsid w:val="00F65329"/>
    <w:pPr>
      <w:ind w:left="720"/>
      <w:contextualSpacing/>
    </w:pPr>
  </w:style>
  <w:style w:type="table" w:styleId="TableGrid">
    <w:name w:val="Table Grid"/>
    <w:basedOn w:val="TableNormal"/>
    <w:uiPriority w:val="39"/>
    <w:rsid w:val="004A1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65C5C"/>
    <w:rPr>
      <w:rFonts w:ascii="Raleway" w:eastAsiaTheme="majorEastAsia" w:hAnsi="Raleway" w:cstheme="majorBidi"/>
      <w:b/>
      <w:color w:val="8CB2CA"/>
      <w:sz w:val="26"/>
      <w:szCs w:val="26"/>
    </w:rPr>
  </w:style>
  <w:style w:type="character" w:customStyle="1" w:styleId="Heading3Char">
    <w:name w:val="Heading 3 Char"/>
    <w:basedOn w:val="DefaultParagraphFont"/>
    <w:link w:val="Heading3"/>
    <w:uiPriority w:val="9"/>
    <w:rsid w:val="00165C5C"/>
    <w:rPr>
      <w:rFonts w:ascii="Raleway" w:eastAsiaTheme="majorEastAsia" w:hAnsi="Raleway" w:cstheme="majorBidi"/>
      <w:b/>
      <w:color w:val="8CB2CA"/>
      <w:sz w:val="24"/>
      <w:szCs w:val="24"/>
    </w:rPr>
  </w:style>
  <w:style w:type="character" w:customStyle="1" w:styleId="Heading1Char">
    <w:name w:val="Heading 1 Char"/>
    <w:basedOn w:val="DefaultParagraphFont"/>
    <w:link w:val="Heading1"/>
    <w:uiPriority w:val="9"/>
    <w:rsid w:val="00F43CB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3.xml"/><Relationship Id="rId18" Type="http://schemas.openxmlformats.org/officeDocument/2006/relationships/hyperlink" Target="https://www.juiceanalytics.com/data-fluency/" TargetMode="External"/><Relationship Id="rId26" Type="http://schemas.openxmlformats.org/officeDocument/2006/relationships/hyperlink" Target="https://datavizproject.com/" TargetMode="External"/><Relationship Id="rId3" Type="http://schemas.openxmlformats.org/officeDocument/2006/relationships/styles" Target="styles.xml"/><Relationship Id="rId21" Type="http://schemas.openxmlformats.org/officeDocument/2006/relationships/hyperlink" Target="http://www.peelleadershipcentre.org/intimidation-gap-build-data-literacy-nonprofits/"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databasic.io/en/" TargetMode="External"/><Relationship Id="rId25" Type="http://schemas.openxmlformats.org/officeDocument/2006/relationships/hyperlink" Target="https://zapier.com/blog/team-decisions-design-thinkin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digitalimpact.org/you-dont-need-a-data-scientist-you-need-a-data-cultu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urban.org/sites/default/files/publication/97406/evidence_toolkit_learning_agendas_2.pdf"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actiongraphicsnj.com/blog/performing-a-data-audit/" TargetMode="External"/><Relationship Id="rId28"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hyperlink" Target="https://www.wiley.com/en-us/Data+Smart%3A+Using+Data+Science+to+Transform+Information+into+Insight-p-978111866146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blog.techsoup.org/posts/what-type-of-data-should-my-nonprofit-or-foundation-collect" TargetMode="External"/><Relationship Id="rId27" Type="http://schemas.openxmlformats.org/officeDocument/2006/relationships/header" Target="header1.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onlinelibrary.wiley.com/doi/book/10.1002/9781119182368" TargetMode="External"/><Relationship Id="rId2" Type="http://schemas.openxmlformats.org/officeDocument/2006/relationships/hyperlink" Target="https://www.geckoboard.com/learn/data-literacy/data-science-glossary/" TargetMode="External"/><Relationship Id="rId1" Type="http://schemas.openxmlformats.org/officeDocument/2006/relationships/hyperlink" Target="https://databasic.io/en/wtfcsv/wtfcsv-activity-guide.pdf" TargetMode="External"/><Relationship Id="rId5" Type="http://schemas.openxmlformats.org/officeDocument/2006/relationships/hyperlink" Target="http://www.peelleadershipcentre.org/intimidation-gap-build-data-literacy-nonprofits/" TargetMode="External"/><Relationship Id="rId4" Type="http://schemas.openxmlformats.org/officeDocument/2006/relationships/hyperlink" Target="https://www.youtube.com/watch?v=4eBmyttcfU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Positive Trend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Positive Trend</c:v>
                </c:pt>
              </c:strCache>
            </c:strRef>
          </c:tx>
          <c:spPr>
            <a:ln w="28575" cap="rnd">
              <a:solidFill>
                <a:srgbClr val="00B050"/>
              </a:solidFill>
              <a:round/>
            </a:ln>
            <a:effectLst/>
          </c:spPr>
          <c:marker>
            <c:symbol val="none"/>
          </c:marker>
          <c:cat>
            <c:strRef>
              <c:f>Sheet1!$A$2:$A$6</c:f>
              <c:strCache>
                <c:ptCount val="5"/>
                <c:pt idx="0">
                  <c:v>Oct</c:v>
                </c:pt>
                <c:pt idx="1">
                  <c:v>Nov</c:v>
                </c:pt>
                <c:pt idx="2">
                  <c:v>Dec</c:v>
                </c:pt>
                <c:pt idx="3">
                  <c:v>Jan</c:v>
                </c:pt>
                <c:pt idx="4">
                  <c:v>Feb</c:v>
                </c:pt>
              </c:strCache>
            </c:strRef>
          </c:cat>
          <c:val>
            <c:numRef>
              <c:f>Sheet1!$B$2:$B$6</c:f>
              <c:numCache>
                <c:formatCode>General</c:formatCode>
                <c:ptCount val="5"/>
                <c:pt idx="0">
                  <c:v>25</c:v>
                </c:pt>
                <c:pt idx="1">
                  <c:v>37</c:v>
                </c:pt>
                <c:pt idx="2">
                  <c:v>33</c:v>
                </c:pt>
                <c:pt idx="3">
                  <c:v>41</c:v>
                </c:pt>
                <c:pt idx="4">
                  <c:v>45</c:v>
                </c:pt>
              </c:numCache>
            </c:numRef>
          </c:val>
          <c:smooth val="0"/>
          <c:extLst>
            <c:ext xmlns:c16="http://schemas.microsoft.com/office/drawing/2014/chart" uri="{C3380CC4-5D6E-409C-BE32-E72D297353CC}">
              <c16:uniqueId val="{00000000-0AE2-4581-BFDE-3132EEE404C7}"/>
            </c:ext>
          </c:extLst>
        </c:ser>
        <c:dLbls>
          <c:showLegendKey val="0"/>
          <c:showVal val="0"/>
          <c:showCatName val="0"/>
          <c:showSerName val="0"/>
          <c:showPercent val="0"/>
          <c:showBubbleSize val="0"/>
        </c:dLbls>
        <c:smooth val="0"/>
        <c:axId val="392128128"/>
        <c:axId val="392121240"/>
      </c:lineChart>
      <c:catAx>
        <c:axId val="392128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121240"/>
        <c:crosses val="autoZero"/>
        <c:auto val="1"/>
        <c:lblAlgn val="ctr"/>
        <c:lblOffset val="100"/>
        <c:noMultiLvlLbl val="0"/>
      </c:catAx>
      <c:valAx>
        <c:axId val="39212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128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Negative Trend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Sheet1!$C$1</c:f>
              <c:strCache>
                <c:ptCount val="1"/>
                <c:pt idx="0">
                  <c:v>Negative Trend</c:v>
                </c:pt>
              </c:strCache>
            </c:strRef>
          </c:tx>
          <c:spPr>
            <a:ln w="28575" cap="rnd">
              <a:solidFill>
                <a:srgbClr val="FF0000"/>
              </a:solidFill>
              <a:round/>
            </a:ln>
            <a:effectLst/>
          </c:spPr>
          <c:marker>
            <c:symbol val="none"/>
          </c:marker>
          <c:cat>
            <c:strRef>
              <c:f>Sheet1!$A$2:$A$6</c:f>
              <c:strCache>
                <c:ptCount val="5"/>
                <c:pt idx="0">
                  <c:v>Oct</c:v>
                </c:pt>
                <c:pt idx="1">
                  <c:v>Nov</c:v>
                </c:pt>
                <c:pt idx="2">
                  <c:v>Dec</c:v>
                </c:pt>
                <c:pt idx="3">
                  <c:v>Jan</c:v>
                </c:pt>
                <c:pt idx="4">
                  <c:v>Feb</c:v>
                </c:pt>
              </c:strCache>
            </c:strRef>
          </c:cat>
          <c:val>
            <c:numRef>
              <c:f>Sheet1!$C$2:$C$6</c:f>
              <c:numCache>
                <c:formatCode>General</c:formatCode>
                <c:ptCount val="5"/>
                <c:pt idx="0">
                  <c:v>33</c:v>
                </c:pt>
                <c:pt idx="1">
                  <c:v>29</c:v>
                </c:pt>
                <c:pt idx="2">
                  <c:v>30</c:v>
                </c:pt>
                <c:pt idx="3">
                  <c:v>21</c:v>
                </c:pt>
                <c:pt idx="4">
                  <c:v>19</c:v>
                </c:pt>
              </c:numCache>
            </c:numRef>
          </c:val>
          <c:smooth val="0"/>
          <c:extLst>
            <c:ext xmlns:c16="http://schemas.microsoft.com/office/drawing/2014/chart" uri="{C3380CC4-5D6E-409C-BE32-E72D297353CC}">
              <c16:uniqueId val="{00000000-115D-40A9-AC42-C2B4D6BDA5DC}"/>
            </c:ext>
          </c:extLst>
        </c:ser>
        <c:dLbls>
          <c:showLegendKey val="0"/>
          <c:showVal val="0"/>
          <c:showCatName val="0"/>
          <c:showSerName val="0"/>
          <c:showPercent val="0"/>
          <c:showBubbleSize val="0"/>
        </c:dLbls>
        <c:smooth val="0"/>
        <c:axId val="392128128"/>
        <c:axId val="392121240"/>
      </c:lineChart>
      <c:catAx>
        <c:axId val="392128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121240"/>
        <c:crosses val="autoZero"/>
        <c:auto val="1"/>
        <c:lblAlgn val="ctr"/>
        <c:lblOffset val="100"/>
        <c:noMultiLvlLbl val="0"/>
      </c:catAx>
      <c:valAx>
        <c:axId val="392121240"/>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128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 Trend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2"/>
          <c:order val="0"/>
          <c:tx>
            <c:strRef>
              <c:f>Sheet1!$D$1</c:f>
              <c:strCache>
                <c:ptCount val="1"/>
                <c:pt idx="0">
                  <c:v>No Trend</c:v>
                </c:pt>
              </c:strCache>
            </c:strRef>
          </c:tx>
          <c:spPr>
            <a:ln w="28575" cap="rnd">
              <a:solidFill>
                <a:schemeClr val="accent3"/>
              </a:solidFill>
              <a:round/>
            </a:ln>
            <a:effectLst/>
          </c:spPr>
          <c:marker>
            <c:symbol val="none"/>
          </c:marker>
          <c:cat>
            <c:strRef>
              <c:f>Sheet1!$A$2:$A$6</c:f>
              <c:strCache>
                <c:ptCount val="5"/>
                <c:pt idx="0">
                  <c:v>Oct</c:v>
                </c:pt>
                <c:pt idx="1">
                  <c:v>Nov</c:v>
                </c:pt>
                <c:pt idx="2">
                  <c:v>Dec</c:v>
                </c:pt>
                <c:pt idx="3">
                  <c:v>Jan</c:v>
                </c:pt>
                <c:pt idx="4">
                  <c:v>Feb</c:v>
                </c:pt>
              </c:strCache>
            </c:strRef>
          </c:cat>
          <c:val>
            <c:numRef>
              <c:f>Sheet1!$D$2:$D$6</c:f>
              <c:numCache>
                <c:formatCode>General</c:formatCode>
                <c:ptCount val="5"/>
                <c:pt idx="0">
                  <c:v>40</c:v>
                </c:pt>
                <c:pt idx="1">
                  <c:v>44</c:v>
                </c:pt>
                <c:pt idx="2">
                  <c:v>41</c:v>
                </c:pt>
                <c:pt idx="3">
                  <c:v>37</c:v>
                </c:pt>
                <c:pt idx="4">
                  <c:v>41</c:v>
                </c:pt>
              </c:numCache>
            </c:numRef>
          </c:val>
          <c:smooth val="0"/>
          <c:extLst>
            <c:ext xmlns:c16="http://schemas.microsoft.com/office/drawing/2014/chart" uri="{C3380CC4-5D6E-409C-BE32-E72D297353CC}">
              <c16:uniqueId val="{00000000-C24F-440B-B55C-48C21439659B}"/>
            </c:ext>
          </c:extLst>
        </c:ser>
        <c:dLbls>
          <c:showLegendKey val="0"/>
          <c:showVal val="0"/>
          <c:showCatName val="0"/>
          <c:showSerName val="0"/>
          <c:showPercent val="0"/>
          <c:showBubbleSize val="0"/>
        </c:dLbls>
        <c:smooth val="0"/>
        <c:axId val="392128128"/>
        <c:axId val="392121240"/>
      </c:lineChart>
      <c:catAx>
        <c:axId val="392128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121240"/>
        <c:crosses val="autoZero"/>
        <c:auto val="1"/>
        <c:lblAlgn val="ctr"/>
        <c:lblOffset val="100"/>
        <c:noMultiLvlLbl val="0"/>
      </c:catAx>
      <c:valAx>
        <c:axId val="39212124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128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0E86E-DC70-4EC7-BF45-A5D33DD3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Clarke</dc:creator>
  <cp:keywords/>
  <dc:description/>
  <cp:lastModifiedBy>Paul Collier</cp:lastModifiedBy>
  <cp:revision>3</cp:revision>
  <dcterms:created xsi:type="dcterms:W3CDTF">2019-10-18T13:02:00Z</dcterms:created>
  <dcterms:modified xsi:type="dcterms:W3CDTF">2019-10-18T13:14:00Z</dcterms:modified>
</cp:coreProperties>
</file>